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F88" w:rsidRPr="00C00F88" w:rsidRDefault="00C00F88" w:rsidP="00C00F88">
      <w:pPr>
        <w:shd w:val="clear" w:color="auto" w:fill="B2CCFF"/>
        <w:spacing w:before="330" w:after="225" w:line="240" w:lineRule="auto"/>
        <w:jc w:val="center"/>
        <w:outlineLvl w:val="0"/>
        <w:rPr>
          <w:rFonts w:ascii="Times New Roman" w:eastAsia="Times New Roman" w:hAnsi="Times New Roman" w:cs="Times New Roman"/>
          <w:b/>
          <w:bCs/>
          <w:color w:val="002A80"/>
          <w:kern w:val="36"/>
          <w:sz w:val="34"/>
          <w:szCs w:val="34"/>
        </w:rPr>
      </w:pPr>
      <w:r w:rsidRPr="00C00F88">
        <w:rPr>
          <w:rFonts w:ascii="Times New Roman" w:eastAsia="Times New Roman" w:hAnsi="Times New Roman" w:cs="Times New Roman"/>
          <w:b/>
          <w:bCs/>
          <w:color w:val="002A80"/>
          <w:kern w:val="36"/>
          <w:sz w:val="34"/>
          <w:szCs w:val="34"/>
        </w:rPr>
        <w:t>The Wisdom behind the Postures and Phrases of Prayer (part 1 of 2): Can certain positions really bring a person closer to God?</w:t>
      </w:r>
    </w:p>
    <w:p w:rsidR="00B922DC" w:rsidRDefault="00C00F88" w:rsidP="00C00F88">
      <w:pPr>
        <w:jc w:val="center"/>
      </w:pPr>
      <w:r>
        <w:rPr>
          <w:noProof/>
        </w:rPr>
        <w:drawing>
          <wp:inline distT="0" distB="0" distL="0" distR="0">
            <wp:extent cx="1807845" cy="2137410"/>
            <wp:effectExtent l="0" t="0" r="1905" b="0"/>
            <wp:docPr id="1" name="Picture 1" descr="TheWisdombehindPosturesofPray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WisdombehindPosturesofPrayer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7845" cy="2137410"/>
                    </a:xfrm>
                    <a:prstGeom prst="rect">
                      <a:avLst/>
                    </a:prstGeom>
                    <a:noFill/>
                    <a:ln>
                      <a:noFill/>
                    </a:ln>
                  </pic:spPr>
                </pic:pic>
              </a:graphicData>
            </a:graphic>
          </wp:inline>
        </w:drawing>
      </w:r>
    </w:p>
    <w:p w:rsidR="00C82903" w:rsidRDefault="00C82903" w:rsidP="00C00F88">
      <w:pPr>
        <w:jc w:val="center"/>
      </w:pPr>
      <w:r>
        <w:rPr>
          <w:color w:val="666666"/>
          <w:shd w:val="clear" w:color="auto" w:fill="E1F4FD"/>
        </w:rPr>
        <w:t>IslamReligion.com</w:t>
      </w:r>
      <w:bookmarkStart w:id="0" w:name="_GoBack"/>
      <w:bookmarkEnd w:id="0"/>
    </w:p>
    <w:p w:rsidR="00C00F88" w:rsidRPr="00C00F88" w:rsidRDefault="00C00F88" w:rsidP="00C00F88">
      <w:pPr>
        <w:shd w:val="clear" w:color="auto" w:fill="E1F4FD"/>
        <w:spacing w:after="160" w:line="240" w:lineRule="auto"/>
        <w:ind w:firstLine="397"/>
        <w:rPr>
          <w:rFonts w:ascii="Times New Roman" w:eastAsia="Times New Roman" w:hAnsi="Times New Roman" w:cs="Times New Roman"/>
          <w:color w:val="000000"/>
          <w:sz w:val="26"/>
          <w:szCs w:val="26"/>
        </w:rPr>
      </w:pPr>
      <w:r w:rsidRPr="00C00F88">
        <w:rPr>
          <w:rFonts w:ascii="Times New Roman" w:eastAsia="Times New Roman" w:hAnsi="Times New Roman" w:cs="Times New Roman"/>
          <w:color w:val="000000"/>
          <w:sz w:val="26"/>
          <w:szCs w:val="26"/>
        </w:rPr>
        <w:t>Prayer is the second pillar of Islam. </w:t>
      </w:r>
    </w:p>
    <w:p w:rsidR="00C00F88" w:rsidRPr="00C00F88" w:rsidRDefault="00C00F88" w:rsidP="00C00F88">
      <w:pPr>
        <w:shd w:val="clear" w:color="auto" w:fill="E1F4FD"/>
        <w:spacing w:after="160" w:line="240" w:lineRule="auto"/>
        <w:rPr>
          <w:rFonts w:ascii="Times New Roman" w:eastAsia="Times New Roman" w:hAnsi="Times New Roman" w:cs="Times New Roman"/>
          <w:b/>
          <w:bCs/>
          <w:color w:val="000000"/>
          <w:sz w:val="26"/>
          <w:szCs w:val="26"/>
        </w:rPr>
      </w:pPr>
      <w:r w:rsidRPr="00C00F88">
        <w:rPr>
          <w:rFonts w:ascii="Times New Roman" w:eastAsia="Times New Roman" w:hAnsi="Times New Roman" w:cs="Times New Roman"/>
          <w:b/>
          <w:bCs/>
          <w:color w:val="000000"/>
          <w:sz w:val="26"/>
          <w:szCs w:val="26"/>
        </w:rPr>
        <w:t>“...so let the first thing to which you will invite them be the Oneness of God.   If they learn that, tell them that God has enjoined on them, five prayers to be offered in one day and one night.”</w:t>
      </w:r>
      <w:bookmarkStart w:id="1" w:name="_ftnref21303"/>
      <w:r w:rsidRPr="00C00F88">
        <w:rPr>
          <w:rFonts w:ascii="Times New Roman" w:eastAsia="Times New Roman" w:hAnsi="Times New Roman" w:cs="Times New Roman"/>
          <w:b/>
          <w:bCs/>
          <w:color w:val="000000"/>
          <w:sz w:val="26"/>
          <w:szCs w:val="26"/>
        </w:rPr>
        <w:fldChar w:fldCharType="begin"/>
      </w:r>
      <w:r w:rsidRPr="00C00F88">
        <w:rPr>
          <w:rFonts w:ascii="Times New Roman" w:eastAsia="Times New Roman" w:hAnsi="Times New Roman" w:cs="Times New Roman"/>
          <w:b/>
          <w:bCs/>
          <w:color w:val="000000"/>
          <w:sz w:val="26"/>
          <w:szCs w:val="26"/>
        </w:rPr>
        <w:instrText xml:space="preserve"> HYPERLINK "http://www.islamreligion.com/articles/10272/" \l "_ftn21303" \o "
Saheeh Al-Bukhari" </w:instrText>
      </w:r>
      <w:r w:rsidRPr="00C00F88">
        <w:rPr>
          <w:rFonts w:ascii="Times New Roman" w:eastAsia="Times New Roman" w:hAnsi="Times New Roman" w:cs="Times New Roman"/>
          <w:b/>
          <w:bCs/>
          <w:color w:val="000000"/>
          <w:sz w:val="26"/>
          <w:szCs w:val="26"/>
        </w:rPr>
        <w:fldChar w:fldCharType="separate"/>
      </w:r>
      <w:r w:rsidRPr="00C00F88">
        <w:rPr>
          <w:rFonts w:ascii="Times New Roman" w:eastAsia="Times New Roman" w:hAnsi="Times New Roman" w:cs="Times New Roman"/>
          <w:b/>
          <w:bCs/>
          <w:color w:val="800080"/>
          <w:position w:val="2"/>
          <w:sz w:val="21"/>
          <w:szCs w:val="21"/>
          <w:u w:val="single"/>
        </w:rPr>
        <w:t>[1]</w:t>
      </w:r>
      <w:r w:rsidRPr="00C00F88">
        <w:rPr>
          <w:rFonts w:ascii="Times New Roman" w:eastAsia="Times New Roman" w:hAnsi="Times New Roman" w:cs="Times New Roman"/>
          <w:b/>
          <w:bCs/>
          <w:color w:val="000000"/>
          <w:sz w:val="26"/>
          <w:szCs w:val="26"/>
        </w:rPr>
        <w:fldChar w:fldCharType="end"/>
      </w:r>
      <w:bookmarkEnd w:id="1"/>
    </w:p>
    <w:p w:rsidR="00C00F88" w:rsidRPr="00C00F88" w:rsidRDefault="00C00F88" w:rsidP="00C00F88">
      <w:pPr>
        <w:shd w:val="clear" w:color="auto" w:fill="E1F4FD"/>
        <w:spacing w:after="160" w:line="240" w:lineRule="auto"/>
        <w:ind w:firstLine="397"/>
        <w:rPr>
          <w:rFonts w:ascii="Times New Roman" w:eastAsia="Times New Roman" w:hAnsi="Times New Roman" w:cs="Times New Roman"/>
          <w:color w:val="000000"/>
          <w:sz w:val="26"/>
          <w:szCs w:val="26"/>
        </w:rPr>
      </w:pPr>
      <w:r w:rsidRPr="00C00F88">
        <w:rPr>
          <w:rFonts w:ascii="Times New Roman" w:eastAsia="Times New Roman" w:hAnsi="Times New Roman" w:cs="Times New Roman"/>
          <w:color w:val="000000"/>
          <w:sz w:val="26"/>
          <w:szCs w:val="26"/>
        </w:rPr>
        <w:t xml:space="preserve">After a person testifies to or affirms their belief in Allah and His messenger Mohammad the next important step is to pray.  To pray in the way that has been prescribed for us by God and taught to us by Prophet Muhammad, may the mercy and blessings of God be upon </w:t>
      </w:r>
      <w:proofErr w:type="gramStart"/>
      <w:r w:rsidRPr="00C00F88">
        <w:rPr>
          <w:rFonts w:ascii="Times New Roman" w:eastAsia="Times New Roman" w:hAnsi="Times New Roman" w:cs="Times New Roman"/>
          <w:color w:val="000000"/>
          <w:sz w:val="26"/>
          <w:szCs w:val="26"/>
        </w:rPr>
        <w:t>him .</w:t>
      </w:r>
      <w:proofErr w:type="gramEnd"/>
    </w:p>
    <w:p w:rsidR="00C00F88" w:rsidRPr="00C00F88" w:rsidRDefault="00C00F88" w:rsidP="00C00F88">
      <w:pPr>
        <w:shd w:val="clear" w:color="auto" w:fill="E1F4FD"/>
        <w:spacing w:after="160" w:line="240" w:lineRule="auto"/>
        <w:ind w:firstLine="397"/>
        <w:rPr>
          <w:rFonts w:ascii="Times New Roman" w:eastAsia="Times New Roman" w:hAnsi="Times New Roman" w:cs="Times New Roman"/>
          <w:color w:val="000000"/>
          <w:sz w:val="26"/>
          <w:szCs w:val="26"/>
        </w:rPr>
      </w:pPr>
      <w:r w:rsidRPr="00C00F88">
        <w:rPr>
          <w:rFonts w:ascii="Times New Roman" w:eastAsia="Times New Roman" w:hAnsi="Times New Roman" w:cs="Times New Roman"/>
          <w:color w:val="000000"/>
          <w:sz w:val="26"/>
          <w:szCs w:val="26"/>
        </w:rPr>
        <w:t>Allah, the Exalted, says:</w:t>
      </w:r>
    </w:p>
    <w:p w:rsidR="00C00F88" w:rsidRPr="00C00F88" w:rsidRDefault="00C00F88" w:rsidP="00C00F88">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C00F88">
        <w:rPr>
          <w:rFonts w:ascii="Times New Roman" w:eastAsia="Times New Roman" w:hAnsi="Times New Roman" w:cs="Times New Roman"/>
          <w:b/>
          <w:bCs/>
          <w:color w:val="000000"/>
          <w:sz w:val="26"/>
          <w:szCs w:val="26"/>
        </w:rPr>
        <w:t>“…glorify the Praises of your Lord, before the rising of the sun and before (its) setting.   And during a part of the night (also) glorify His praises …” (Quran 50:39-40)</w:t>
      </w:r>
    </w:p>
    <w:p w:rsidR="00C00F88" w:rsidRPr="00C00F88" w:rsidRDefault="00C00F88" w:rsidP="00C00F88">
      <w:pPr>
        <w:shd w:val="clear" w:color="auto" w:fill="E1F4FD"/>
        <w:spacing w:after="160" w:line="240" w:lineRule="auto"/>
        <w:ind w:firstLine="397"/>
        <w:rPr>
          <w:rFonts w:ascii="Times New Roman" w:eastAsia="Times New Roman" w:hAnsi="Times New Roman" w:cs="Times New Roman"/>
          <w:color w:val="000000"/>
          <w:sz w:val="26"/>
          <w:szCs w:val="26"/>
        </w:rPr>
      </w:pPr>
      <w:r w:rsidRPr="00C00F88">
        <w:rPr>
          <w:rFonts w:ascii="Times New Roman" w:eastAsia="Times New Roman" w:hAnsi="Times New Roman" w:cs="Times New Roman"/>
          <w:color w:val="000000"/>
          <w:sz w:val="26"/>
          <w:szCs w:val="26"/>
        </w:rPr>
        <w:t>Prophet Muhammad said, in his authentic traditions </w:t>
      </w:r>
      <w:r w:rsidRPr="00C00F88">
        <w:rPr>
          <w:rFonts w:ascii="Times New Roman" w:eastAsia="Times New Roman" w:hAnsi="Times New Roman" w:cs="Times New Roman"/>
          <w:i/>
          <w:iCs/>
          <w:color w:val="000000"/>
          <w:sz w:val="26"/>
          <w:szCs w:val="26"/>
        </w:rPr>
        <w:t>“Pray as you have seen me pray”.</w:t>
      </w:r>
      <w:bookmarkStart w:id="2" w:name="_ftnref21304"/>
      <w:r w:rsidRPr="00C00F88">
        <w:rPr>
          <w:rFonts w:ascii="Times New Roman" w:eastAsia="Times New Roman" w:hAnsi="Times New Roman" w:cs="Times New Roman"/>
          <w:color w:val="000000"/>
          <w:sz w:val="26"/>
          <w:szCs w:val="26"/>
        </w:rPr>
        <w:fldChar w:fldCharType="begin"/>
      </w:r>
      <w:r w:rsidRPr="00C00F88">
        <w:rPr>
          <w:rFonts w:ascii="Times New Roman" w:eastAsia="Times New Roman" w:hAnsi="Times New Roman" w:cs="Times New Roman"/>
          <w:color w:val="000000"/>
          <w:sz w:val="26"/>
          <w:szCs w:val="26"/>
        </w:rPr>
        <w:instrText xml:space="preserve"> HYPERLINK "http://www.islamreligion.com/articles/10272/" \l "_ftn21304" \o " Saheeh
Al-Bukhari" </w:instrText>
      </w:r>
      <w:r w:rsidRPr="00C00F88">
        <w:rPr>
          <w:rFonts w:ascii="Times New Roman" w:eastAsia="Times New Roman" w:hAnsi="Times New Roman" w:cs="Times New Roman"/>
          <w:color w:val="000000"/>
          <w:sz w:val="26"/>
          <w:szCs w:val="26"/>
        </w:rPr>
        <w:fldChar w:fldCharType="separate"/>
      </w:r>
      <w:r w:rsidRPr="00C00F88">
        <w:rPr>
          <w:rFonts w:ascii="Times New Roman" w:eastAsia="Times New Roman" w:hAnsi="Times New Roman" w:cs="Times New Roman"/>
          <w:color w:val="800080"/>
          <w:position w:val="2"/>
          <w:sz w:val="21"/>
          <w:szCs w:val="21"/>
          <w:u w:val="single"/>
        </w:rPr>
        <w:t>[2]</w:t>
      </w:r>
      <w:r w:rsidRPr="00C00F88">
        <w:rPr>
          <w:rFonts w:ascii="Times New Roman" w:eastAsia="Times New Roman" w:hAnsi="Times New Roman" w:cs="Times New Roman"/>
          <w:color w:val="000000"/>
          <w:sz w:val="26"/>
          <w:szCs w:val="26"/>
        </w:rPr>
        <w:fldChar w:fldCharType="end"/>
      </w:r>
      <w:bookmarkEnd w:id="2"/>
    </w:p>
    <w:p w:rsidR="00C00F88" w:rsidRPr="00C00F88" w:rsidRDefault="00C00F88" w:rsidP="00C00F88">
      <w:pPr>
        <w:shd w:val="clear" w:color="auto" w:fill="E1F4FD"/>
        <w:spacing w:after="160" w:line="240" w:lineRule="auto"/>
        <w:ind w:firstLine="397"/>
        <w:rPr>
          <w:rFonts w:ascii="Times New Roman" w:eastAsia="Times New Roman" w:hAnsi="Times New Roman" w:cs="Times New Roman"/>
          <w:color w:val="000000"/>
          <w:sz w:val="26"/>
          <w:szCs w:val="26"/>
        </w:rPr>
      </w:pPr>
      <w:r w:rsidRPr="00C00F88">
        <w:rPr>
          <w:rFonts w:ascii="Times New Roman" w:eastAsia="Times New Roman" w:hAnsi="Times New Roman" w:cs="Times New Roman"/>
          <w:color w:val="000000"/>
          <w:sz w:val="26"/>
          <w:szCs w:val="26"/>
        </w:rPr>
        <w:t xml:space="preserve">Today we are going to look a little closer at the way we pray and try to understand the significance of the positions we assume and the order in which we assume them.  Before we begin it is worth remembering that Islam is a religion that is actually more than a religion.  It is a way of life.  While for many religion is something practiced on a weekly basis, for Muslims it is a way of life that flows </w:t>
      </w:r>
      <w:r w:rsidRPr="00C00F88">
        <w:rPr>
          <w:rFonts w:ascii="Times New Roman" w:eastAsia="Times New Roman" w:hAnsi="Times New Roman" w:cs="Times New Roman"/>
          <w:color w:val="000000"/>
          <w:sz w:val="26"/>
          <w:szCs w:val="26"/>
        </w:rPr>
        <w:lastRenderedPageBreak/>
        <w:t>into every aspect of their being.  Islam is concerned with healthy believers; healthy in mind, body and spirituality.   The way we pray demonstrates this.</w:t>
      </w:r>
    </w:p>
    <w:p w:rsidR="00C00F88" w:rsidRPr="00C00F88" w:rsidRDefault="00C00F88" w:rsidP="00C00F88">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C00F88">
        <w:rPr>
          <w:rFonts w:ascii="Times New Roman" w:eastAsia="Times New Roman" w:hAnsi="Times New Roman" w:cs="Times New Roman"/>
          <w:b/>
          <w:bCs/>
          <w:color w:val="000000"/>
          <w:sz w:val="26"/>
          <w:szCs w:val="26"/>
        </w:rPr>
        <w:t>“Verily, the prayer is enjoined on the believers at fixed hours”.  (Quran 4:103)</w:t>
      </w:r>
    </w:p>
    <w:p w:rsidR="00C00F88" w:rsidRPr="00C00F88" w:rsidRDefault="00C00F88" w:rsidP="00C00F88">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C00F88">
        <w:rPr>
          <w:rFonts w:ascii="Times New Roman" w:eastAsia="Times New Roman" w:hAnsi="Times New Roman" w:cs="Times New Roman"/>
          <w:b/>
          <w:bCs/>
          <w:color w:val="000000"/>
          <w:sz w:val="26"/>
          <w:szCs w:val="26"/>
        </w:rPr>
        <w:t xml:space="preserve"> “And I did not </w:t>
      </w:r>
      <w:proofErr w:type="gramStart"/>
      <w:r w:rsidRPr="00C00F88">
        <w:rPr>
          <w:rFonts w:ascii="Times New Roman" w:eastAsia="Times New Roman" w:hAnsi="Times New Roman" w:cs="Times New Roman"/>
          <w:b/>
          <w:bCs/>
          <w:color w:val="000000"/>
          <w:sz w:val="26"/>
          <w:szCs w:val="26"/>
        </w:rPr>
        <w:t>create  </w:t>
      </w:r>
      <w:r w:rsidRPr="00C00F88">
        <w:rPr>
          <w:rFonts w:ascii="Times New Roman" w:eastAsia="Times New Roman" w:hAnsi="Times New Roman" w:cs="Times New Roman"/>
          <w:b/>
          <w:bCs/>
          <w:i/>
          <w:iCs/>
          <w:color w:val="000000"/>
          <w:sz w:val="26"/>
          <w:szCs w:val="26"/>
        </w:rPr>
        <w:t>Jinn</w:t>
      </w:r>
      <w:proofErr w:type="gramEnd"/>
      <w:r w:rsidRPr="00C00F88">
        <w:rPr>
          <w:rFonts w:ascii="Times New Roman" w:eastAsia="Times New Roman" w:hAnsi="Times New Roman" w:cs="Times New Roman"/>
          <w:b/>
          <w:bCs/>
          <w:color w:val="000000"/>
          <w:sz w:val="26"/>
          <w:szCs w:val="26"/>
        </w:rPr>
        <w:t> and humankind except to worship Me Alone” (Quran 51:56)</w:t>
      </w:r>
    </w:p>
    <w:p w:rsidR="00C00F88" w:rsidRPr="00C00F88" w:rsidRDefault="00C00F88" w:rsidP="00C00F88">
      <w:pPr>
        <w:shd w:val="clear" w:color="auto" w:fill="E1F4FD"/>
        <w:spacing w:after="160" w:line="240" w:lineRule="auto"/>
        <w:ind w:firstLine="397"/>
        <w:rPr>
          <w:rFonts w:ascii="Times New Roman" w:eastAsia="Times New Roman" w:hAnsi="Times New Roman" w:cs="Times New Roman"/>
          <w:color w:val="000000"/>
          <w:sz w:val="26"/>
          <w:szCs w:val="26"/>
        </w:rPr>
      </w:pPr>
      <w:r w:rsidRPr="00C00F88">
        <w:rPr>
          <w:rFonts w:ascii="Times New Roman" w:eastAsia="Times New Roman" w:hAnsi="Times New Roman" w:cs="Times New Roman"/>
          <w:color w:val="000000"/>
          <w:sz w:val="26"/>
          <w:szCs w:val="26"/>
        </w:rPr>
        <w:t>Muslims pray in the early morning before sunrise, in the middle of the day, in the afternoon, at sunset and at night.  Muslims pray in obedience to God because they believe God created humankind for no other purpose except to worship Him.  Thus the epitome of worship is prayer.  God is the most kind and the most merciful so, as we would expect, the benefits embedded in the prayer are for us and us alone.  God does not need our prayers but we surely need the benefits we attain from praying.  The benefits are spiritual, emotional and physical and the most important is establishing a connection to our Lord, the Most Merciful.</w:t>
      </w:r>
    </w:p>
    <w:p w:rsidR="00C00F88" w:rsidRPr="00C00F88" w:rsidRDefault="00C00F88" w:rsidP="00C00F88">
      <w:pPr>
        <w:shd w:val="clear" w:color="auto" w:fill="E1F4FD"/>
        <w:spacing w:after="160" w:line="240" w:lineRule="auto"/>
        <w:ind w:firstLine="397"/>
        <w:rPr>
          <w:rFonts w:ascii="Times New Roman" w:eastAsia="Times New Roman" w:hAnsi="Times New Roman" w:cs="Times New Roman"/>
          <w:color w:val="000000"/>
          <w:sz w:val="26"/>
          <w:szCs w:val="26"/>
        </w:rPr>
      </w:pPr>
      <w:r w:rsidRPr="00C00F88">
        <w:rPr>
          <w:rFonts w:ascii="Times New Roman" w:eastAsia="Times New Roman" w:hAnsi="Times New Roman" w:cs="Times New Roman"/>
          <w:color w:val="000000"/>
          <w:sz w:val="26"/>
          <w:szCs w:val="26"/>
        </w:rPr>
        <w:t>The Arabic word for prayer is </w:t>
      </w:r>
      <w:proofErr w:type="spellStart"/>
      <w:r w:rsidRPr="00C00F88">
        <w:rPr>
          <w:rFonts w:ascii="Times New Roman" w:eastAsia="Times New Roman" w:hAnsi="Times New Roman" w:cs="Times New Roman"/>
          <w:i/>
          <w:iCs/>
          <w:color w:val="000000"/>
          <w:sz w:val="26"/>
          <w:szCs w:val="26"/>
        </w:rPr>
        <w:t>salah</w:t>
      </w:r>
      <w:proofErr w:type="spellEnd"/>
      <w:r w:rsidRPr="00C00F88">
        <w:rPr>
          <w:rFonts w:ascii="Times New Roman" w:eastAsia="Times New Roman" w:hAnsi="Times New Roman" w:cs="Times New Roman"/>
          <w:color w:val="000000"/>
          <w:sz w:val="26"/>
          <w:szCs w:val="26"/>
        </w:rPr>
        <w:t> and interestingly it is a word that denotes connection.  Prayer is our way of connecting with and maintaining a connection with God.  Prayer at fixed times serve as a reminder of why we are here and helps to direct a person’s thoughts and actions away from sin and onto  the remembrance of God.</w:t>
      </w:r>
    </w:p>
    <w:p w:rsidR="00C00F88" w:rsidRPr="00C00F88" w:rsidRDefault="00C00F88" w:rsidP="00C00F88">
      <w:pPr>
        <w:shd w:val="clear" w:color="auto" w:fill="E1F4FD"/>
        <w:spacing w:after="160" w:line="240" w:lineRule="auto"/>
        <w:ind w:firstLine="397"/>
        <w:rPr>
          <w:rFonts w:ascii="Times New Roman" w:eastAsia="Times New Roman" w:hAnsi="Times New Roman" w:cs="Times New Roman"/>
          <w:color w:val="000000"/>
          <w:sz w:val="26"/>
          <w:szCs w:val="26"/>
        </w:rPr>
      </w:pPr>
      <w:r w:rsidRPr="00C00F88">
        <w:rPr>
          <w:rFonts w:ascii="Times New Roman" w:eastAsia="Times New Roman" w:hAnsi="Times New Roman" w:cs="Times New Roman"/>
          <w:color w:val="000000"/>
          <w:sz w:val="26"/>
          <w:szCs w:val="26"/>
        </w:rPr>
        <w:t>Prayer comprises of both physical movement and mental concentration.  It includes the posture of standing, deep bowing, kowtowing (touching the forehead on the ground) and sitting.  The movements or postures have been compared to other exercise regimes and there is no doubt that five times per day, a Muslim is engaging in a moderate exercise regime that encourages good blood circulation, regular calm controlled breathing and general suppleness.  Although not physically over demanding it is a mild form of physical exercise done consistently.</w:t>
      </w:r>
    </w:p>
    <w:p w:rsidR="00C00F88" w:rsidRPr="00C00F88" w:rsidRDefault="00C00F88" w:rsidP="00C00F88">
      <w:pPr>
        <w:shd w:val="clear" w:color="auto" w:fill="E1F4FD"/>
        <w:spacing w:after="160" w:line="240" w:lineRule="auto"/>
        <w:ind w:firstLine="397"/>
        <w:rPr>
          <w:rFonts w:ascii="Times New Roman" w:eastAsia="Times New Roman" w:hAnsi="Times New Roman" w:cs="Times New Roman"/>
          <w:color w:val="000000"/>
          <w:sz w:val="26"/>
          <w:szCs w:val="26"/>
        </w:rPr>
      </w:pPr>
      <w:r w:rsidRPr="00C00F88">
        <w:rPr>
          <w:rFonts w:ascii="Times New Roman" w:eastAsia="Times New Roman" w:hAnsi="Times New Roman" w:cs="Times New Roman"/>
          <w:color w:val="000000"/>
          <w:sz w:val="26"/>
          <w:szCs w:val="26"/>
        </w:rPr>
        <w:t>It is important to perfect all of the movements of the prayer, rather than haphazardly rushing through them because each movement has a purpose.  From the opening </w:t>
      </w:r>
      <w:proofErr w:type="spellStart"/>
      <w:r w:rsidRPr="00C00F88">
        <w:rPr>
          <w:rFonts w:ascii="Times New Roman" w:eastAsia="Times New Roman" w:hAnsi="Times New Roman" w:cs="Times New Roman"/>
          <w:i/>
          <w:iCs/>
          <w:color w:val="000000"/>
          <w:sz w:val="26"/>
          <w:szCs w:val="26"/>
        </w:rPr>
        <w:t>Takbir</w:t>
      </w:r>
      <w:proofErr w:type="spellEnd"/>
      <w:r w:rsidRPr="00C00F88">
        <w:rPr>
          <w:rFonts w:ascii="Times New Roman" w:eastAsia="Times New Roman" w:hAnsi="Times New Roman" w:cs="Times New Roman"/>
          <w:color w:val="000000"/>
          <w:sz w:val="26"/>
          <w:szCs w:val="26"/>
        </w:rPr>
        <w:t> (saying </w:t>
      </w:r>
      <w:proofErr w:type="spellStart"/>
      <w:r w:rsidRPr="00C00F88">
        <w:rPr>
          <w:rFonts w:ascii="Times New Roman" w:eastAsia="Times New Roman" w:hAnsi="Times New Roman" w:cs="Times New Roman"/>
          <w:i/>
          <w:iCs/>
          <w:color w:val="000000"/>
          <w:sz w:val="26"/>
          <w:szCs w:val="26"/>
        </w:rPr>
        <w:t>Allahu</w:t>
      </w:r>
      <w:proofErr w:type="spellEnd"/>
      <w:r w:rsidRPr="00C00F88">
        <w:rPr>
          <w:rFonts w:ascii="Times New Roman" w:eastAsia="Times New Roman" w:hAnsi="Times New Roman" w:cs="Times New Roman"/>
          <w:i/>
          <w:iCs/>
          <w:color w:val="000000"/>
          <w:sz w:val="26"/>
          <w:szCs w:val="26"/>
        </w:rPr>
        <w:t xml:space="preserve"> Akbar</w:t>
      </w:r>
      <w:r w:rsidRPr="00C00F88">
        <w:rPr>
          <w:rFonts w:ascii="Times New Roman" w:eastAsia="Times New Roman" w:hAnsi="Times New Roman" w:cs="Times New Roman"/>
          <w:color w:val="000000"/>
          <w:sz w:val="26"/>
          <w:szCs w:val="26"/>
        </w:rPr>
        <w:t xml:space="preserve"> or God is Great) to begin the prayer the movements and postures are of both physical and spiritual benefit for us.  Standing calmly and gathering our thoughts improves posture, balance, and self-awareness, as well as </w:t>
      </w:r>
      <w:proofErr w:type="spellStart"/>
      <w:r w:rsidRPr="00C00F88">
        <w:rPr>
          <w:rFonts w:ascii="Times New Roman" w:eastAsia="Times New Roman" w:hAnsi="Times New Roman" w:cs="Times New Roman"/>
          <w:color w:val="000000"/>
          <w:sz w:val="26"/>
          <w:szCs w:val="26"/>
        </w:rPr>
        <w:t>normalising</w:t>
      </w:r>
      <w:proofErr w:type="spellEnd"/>
      <w:r w:rsidRPr="00C00F88">
        <w:rPr>
          <w:rFonts w:ascii="Times New Roman" w:eastAsia="Times New Roman" w:hAnsi="Times New Roman" w:cs="Times New Roman"/>
          <w:color w:val="000000"/>
          <w:sz w:val="26"/>
          <w:szCs w:val="26"/>
        </w:rPr>
        <w:t xml:space="preserve"> blood pressure and breathing.  However, </w:t>
      </w:r>
      <w:proofErr w:type="spellStart"/>
      <w:r w:rsidRPr="00C00F88">
        <w:rPr>
          <w:rFonts w:ascii="Times New Roman" w:eastAsia="Times New Roman" w:hAnsi="Times New Roman" w:cs="Times New Roman"/>
          <w:i/>
          <w:iCs/>
          <w:color w:val="000000"/>
          <w:sz w:val="26"/>
          <w:szCs w:val="26"/>
        </w:rPr>
        <w:t>takbir</w:t>
      </w:r>
      <w:proofErr w:type="spellEnd"/>
      <w:r w:rsidRPr="00C00F88">
        <w:rPr>
          <w:rFonts w:ascii="Times New Roman" w:eastAsia="Times New Roman" w:hAnsi="Times New Roman" w:cs="Times New Roman"/>
          <w:color w:val="000000"/>
          <w:sz w:val="26"/>
          <w:szCs w:val="26"/>
        </w:rPr>
        <w:t> also denotes that the prayer has begun and all matters relating to this world are left far behind.   A calm meditative state is achieved and a connection is made.   In the few minutes it takes to pray, each person stands before God in full submission.  We gain peace, tranquility and numerous health benefits a few of which are mentioned below.</w:t>
      </w:r>
    </w:p>
    <w:p w:rsidR="00C00F88" w:rsidRPr="00C00F88" w:rsidRDefault="00C00F88" w:rsidP="00C00F88">
      <w:pPr>
        <w:shd w:val="clear" w:color="auto" w:fill="E1F4FD"/>
        <w:spacing w:after="160" w:line="240" w:lineRule="auto"/>
        <w:ind w:firstLine="397"/>
        <w:rPr>
          <w:rFonts w:ascii="Times New Roman" w:eastAsia="Times New Roman" w:hAnsi="Times New Roman" w:cs="Times New Roman"/>
          <w:color w:val="000000"/>
          <w:sz w:val="26"/>
          <w:szCs w:val="26"/>
        </w:rPr>
      </w:pPr>
      <w:r w:rsidRPr="00C00F88">
        <w:rPr>
          <w:rFonts w:ascii="Times New Roman" w:eastAsia="Times New Roman" w:hAnsi="Times New Roman" w:cs="Times New Roman"/>
          <w:color w:val="000000"/>
          <w:sz w:val="26"/>
          <w:szCs w:val="26"/>
        </w:rPr>
        <w:t xml:space="preserve">Bowing stretches and tones the muscles of the lower back, thighs, legs and calves, and abdomen.  The physical benefits of prostration are many; prostration </w:t>
      </w:r>
      <w:r w:rsidRPr="00C00F88">
        <w:rPr>
          <w:rFonts w:ascii="Times New Roman" w:eastAsia="Times New Roman" w:hAnsi="Times New Roman" w:cs="Times New Roman"/>
          <w:color w:val="000000"/>
          <w:sz w:val="26"/>
          <w:szCs w:val="26"/>
        </w:rPr>
        <w:lastRenderedPageBreak/>
        <w:t>can help maintain the lymph and skeletal systems and the prostrate, bladder and adrenal glands.   The placement of the forehead upon the ground causes an increased blood supply to the brain and has been cited as having a good effect upon memory, vision, hearing, concentration, and other cognitive abilities. As the person praying moves through the positions of prayer, standing, bowing, prostrating and sitting, it assists in general good health by stimulating the large intestine and aiding detoxification and digestion.   </w:t>
      </w:r>
      <w:r w:rsidRPr="00C00F88">
        <w:rPr>
          <w:rFonts w:ascii="Times New Roman" w:eastAsia="Times New Roman" w:hAnsi="Times New Roman" w:cs="Times New Roman"/>
          <w:color w:val="FF0000"/>
          <w:sz w:val="26"/>
          <w:szCs w:val="26"/>
        </w:rPr>
        <w:t> </w:t>
      </w:r>
    </w:p>
    <w:p w:rsidR="00C00F88" w:rsidRPr="00C00F88" w:rsidRDefault="00C00F88" w:rsidP="00C00F88">
      <w:pPr>
        <w:shd w:val="clear" w:color="auto" w:fill="E1F4FD"/>
        <w:spacing w:after="160" w:line="240" w:lineRule="auto"/>
        <w:ind w:firstLine="397"/>
        <w:rPr>
          <w:rFonts w:ascii="Times New Roman" w:eastAsia="Times New Roman" w:hAnsi="Times New Roman" w:cs="Times New Roman"/>
          <w:color w:val="000000"/>
          <w:sz w:val="26"/>
          <w:szCs w:val="26"/>
        </w:rPr>
      </w:pPr>
      <w:r w:rsidRPr="00C00F88">
        <w:rPr>
          <w:rFonts w:ascii="Times New Roman" w:eastAsia="Times New Roman" w:hAnsi="Times New Roman" w:cs="Times New Roman"/>
          <w:color w:val="000000"/>
          <w:sz w:val="26"/>
          <w:szCs w:val="26"/>
        </w:rPr>
        <w:t>The position of prostration, when the forehead touches the ground is exclusively associated with the Islamic form of prayer.  It is the apex of a person’s prayer and it is mentioned in the authentic traditions of Prophet Muhammad as the position in which a believer is as close to God as it is possible to be.  "The nearest one comes to his Lord is when he is kowtowing.”</w:t>
      </w:r>
      <w:bookmarkStart w:id="3" w:name="_ftnref21305"/>
      <w:r w:rsidRPr="00C00F88">
        <w:rPr>
          <w:rFonts w:ascii="Times New Roman" w:eastAsia="Times New Roman" w:hAnsi="Times New Roman" w:cs="Times New Roman"/>
          <w:color w:val="000000"/>
          <w:sz w:val="26"/>
          <w:szCs w:val="26"/>
        </w:rPr>
        <w:fldChar w:fldCharType="begin"/>
      </w:r>
      <w:r w:rsidRPr="00C00F88">
        <w:rPr>
          <w:rFonts w:ascii="Times New Roman" w:eastAsia="Times New Roman" w:hAnsi="Times New Roman" w:cs="Times New Roman"/>
          <w:color w:val="000000"/>
          <w:sz w:val="26"/>
          <w:szCs w:val="26"/>
        </w:rPr>
        <w:instrText xml:space="preserve"> HYPERLINK "http://www.islamreligion.com/articles/10272/" \l "_ftn21305" \o " Saheeh
Al-Bukhari" </w:instrText>
      </w:r>
      <w:r w:rsidRPr="00C00F88">
        <w:rPr>
          <w:rFonts w:ascii="Times New Roman" w:eastAsia="Times New Roman" w:hAnsi="Times New Roman" w:cs="Times New Roman"/>
          <w:color w:val="000000"/>
          <w:sz w:val="26"/>
          <w:szCs w:val="26"/>
        </w:rPr>
        <w:fldChar w:fldCharType="separate"/>
      </w:r>
      <w:r w:rsidRPr="00C00F88">
        <w:rPr>
          <w:rFonts w:ascii="Times New Roman" w:eastAsia="Times New Roman" w:hAnsi="Times New Roman" w:cs="Times New Roman"/>
          <w:color w:val="800080"/>
          <w:position w:val="2"/>
          <w:sz w:val="21"/>
          <w:szCs w:val="21"/>
          <w:u w:val="single"/>
        </w:rPr>
        <w:t>[3]</w:t>
      </w:r>
      <w:r w:rsidRPr="00C00F88">
        <w:rPr>
          <w:rFonts w:ascii="Times New Roman" w:eastAsia="Times New Roman" w:hAnsi="Times New Roman" w:cs="Times New Roman"/>
          <w:color w:val="000000"/>
          <w:sz w:val="26"/>
          <w:szCs w:val="26"/>
        </w:rPr>
        <w:fldChar w:fldCharType="end"/>
      </w:r>
      <w:bookmarkEnd w:id="3"/>
      <w:r w:rsidRPr="00C00F88">
        <w:rPr>
          <w:rFonts w:ascii="Times New Roman" w:eastAsia="Times New Roman" w:hAnsi="Times New Roman" w:cs="Times New Roman"/>
          <w:color w:val="000000"/>
          <w:sz w:val="26"/>
          <w:szCs w:val="26"/>
        </w:rPr>
        <w:t>  This is the supreme benefit in the different postures of prayer and it is a mercy from God that so many other physical benefits are also associated with prayer.  God asks us to worship Him and then rewards us with countless blessings beyond the supreme benefit of pleasing our Creator.</w:t>
      </w:r>
    </w:p>
    <w:p w:rsidR="00C00F88" w:rsidRPr="00C00F88" w:rsidRDefault="00C00F88" w:rsidP="00C00F88">
      <w:pPr>
        <w:shd w:val="clear" w:color="auto" w:fill="E1F4FD"/>
        <w:spacing w:after="160" w:line="240" w:lineRule="auto"/>
        <w:ind w:firstLine="397"/>
        <w:rPr>
          <w:rFonts w:ascii="Times New Roman" w:eastAsia="Times New Roman" w:hAnsi="Times New Roman" w:cs="Times New Roman"/>
          <w:color w:val="000000"/>
          <w:sz w:val="26"/>
          <w:szCs w:val="26"/>
        </w:rPr>
      </w:pPr>
      <w:r w:rsidRPr="00C00F88">
        <w:rPr>
          <w:rFonts w:ascii="Times New Roman" w:eastAsia="Times New Roman" w:hAnsi="Times New Roman" w:cs="Times New Roman"/>
          <w:color w:val="000000"/>
          <w:sz w:val="26"/>
          <w:szCs w:val="26"/>
        </w:rPr>
        <w:t>Over the years many have suggested that the Islamic prayer contains benefits associated with yoga and tai chi however it would be more correct to say that these health regimes incorporate many of the health benefits contained in the prayer.  It is logical to think that the One who created us also gave us the means with which to keep ourselves healthy and strong both in belief and physical attributes related to the mind and body.   </w:t>
      </w:r>
    </w:p>
    <w:p w:rsidR="00C00F88" w:rsidRPr="00C00F88" w:rsidRDefault="00C00F88" w:rsidP="00C00F88">
      <w:pPr>
        <w:shd w:val="clear" w:color="auto" w:fill="E1F4FD"/>
        <w:spacing w:after="160" w:line="240" w:lineRule="auto"/>
        <w:ind w:firstLine="397"/>
        <w:rPr>
          <w:rFonts w:ascii="Times New Roman" w:eastAsia="Times New Roman" w:hAnsi="Times New Roman" w:cs="Times New Roman"/>
          <w:color w:val="000000"/>
          <w:sz w:val="26"/>
          <w:szCs w:val="26"/>
        </w:rPr>
      </w:pPr>
      <w:r w:rsidRPr="00C00F88">
        <w:rPr>
          <w:rFonts w:ascii="Times New Roman" w:eastAsia="Times New Roman" w:hAnsi="Times New Roman" w:cs="Times New Roman"/>
          <w:color w:val="000000"/>
          <w:sz w:val="26"/>
          <w:szCs w:val="26"/>
        </w:rPr>
        <w:t xml:space="preserve">In the next article we will take a look at the words we use while praying and discover that they too have benefits for the body, mind and spirit.  They too not only </w:t>
      </w:r>
      <w:proofErr w:type="spellStart"/>
      <w:r w:rsidRPr="00C00F88">
        <w:rPr>
          <w:rFonts w:ascii="Times New Roman" w:eastAsia="Times New Roman" w:hAnsi="Times New Roman" w:cs="Times New Roman"/>
          <w:color w:val="000000"/>
          <w:sz w:val="26"/>
          <w:szCs w:val="26"/>
        </w:rPr>
        <w:t>fulfil</w:t>
      </w:r>
      <w:proofErr w:type="spellEnd"/>
      <w:r w:rsidRPr="00C00F88">
        <w:rPr>
          <w:rFonts w:ascii="Times New Roman" w:eastAsia="Times New Roman" w:hAnsi="Times New Roman" w:cs="Times New Roman"/>
          <w:color w:val="000000"/>
          <w:sz w:val="26"/>
          <w:szCs w:val="26"/>
        </w:rPr>
        <w:t xml:space="preserve"> our obligation to worship God but they also have by-products designed to make our lives easier and bearable in the good times and in the times of stress and strife.</w:t>
      </w:r>
    </w:p>
    <w:p w:rsidR="00C00F88" w:rsidRPr="00C00F88" w:rsidRDefault="00C00F88" w:rsidP="00C00F88">
      <w:pPr>
        <w:shd w:val="clear" w:color="auto" w:fill="E1F4FD"/>
        <w:spacing w:after="0" w:line="240" w:lineRule="auto"/>
        <w:rPr>
          <w:rFonts w:ascii="Arial" w:eastAsia="Times New Roman" w:hAnsi="Arial" w:cs="Arial"/>
          <w:color w:val="000000"/>
          <w:sz w:val="20"/>
          <w:szCs w:val="20"/>
        </w:rPr>
      </w:pPr>
      <w:r w:rsidRPr="00C00F88">
        <w:rPr>
          <w:rFonts w:ascii="Arial" w:eastAsia="Times New Roman" w:hAnsi="Arial" w:cs="Arial"/>
          <w:color w:val="000000"/>
          <w:sz w:val="20"/>
          <w:szCs w:val="20"/>
        </w:rPr>
        <w:br w:type="textWrapping" w:clear="all"/>
      </w:r>
    </w:p>
    <w:p w:rsidR="00C00F88" w:rsidRPr="00C00F88" w:rsidRDefault="00C00F88" w:rsidP="00C00F88">
      <w:pPr>
        <w:shd w:val="clear" w:color="auto" w:fill="E1F4FD"/>
        <w:spacing w:after="0" w:line="240" w:lineRule="auto"/>
        <w:rPr>
          <w:rFonts w:ascii="Arial" w:eastAsia="Times New Roman" w:hAnsi="Arial" w:cs="Arial"/>
          <w:color w:val="000000"/>
          <w:sz w:val="20"/>
          <w:szCs w:val="20"/>
        </w:rPr>
      </w:pPr>
      <w:r w:rsidRPr="00C00F88">
        <w:rPr>
          <w:rFonts w:ascii="Arial" w:eastAsia="Times New Roman" w:hAnsi="Arial" w:cs="Arial"/>
          <w:color w:val="000000"/>
          <w:sz w:val="20"/>
          <w:szCs w:val="20"/>
        </w:rPr>
        <w:pict>
          <v:rect id="_x0000_i1025" style="width:138.85pt;height:1.5pt" o:hrpct="0" o:hralign="center" o:hrstd="t" o:hr="t" fillcolor="#a0a0a0" stroked="f"/>
        </w:pict>
      </w:r>
    </w:p>
    <w:p w:rsidR="00C00F88" w:rsidRPr="00C00F88" w:rsidRDefault="00C00F88" w:rsidP="00C00F88">
      <w:pPr>
        <w:shd w:val="clear" w:color="auto" w:fill="E1F4FD"/>
        <w:spacing w:after="0" w:line="240" w:lineRule="auto"/>
        <w:rPr>
          <w:rFonts w:ascii="Arial" w:eastAsia="Times New Roman" w:hAnsi="Arial" w:cs="Arial"/>
          <w:color w:val="000000"/>
          <w:sz w:val="20"/>
          <w:szCs w:val="20"/>
        </w:rPr>
      </w:pPr>
      <w:r w:rsidRPr="00C00F88">
        <w:rPr>
          <w:rFonts w:ascii="Times New Roman" w:eastAsia="Times New Roman" w:hAnsi="Times New Roman" w:cs="Times New Roman"/>
          <w:b/>
          <w:bCs/>
          <w:color w:val="000000"/>
          <w:sz w:val="26"/>
          <w:szCs w:val="26"/>
        </w:rPr>
        <w:t>Footnotes:</w:t>
      </w:r>
    </w:p>
    <w:bookmarkStart w:id="4" w:name="_ftn21303"/>
    <w:p w:rsidR="00C00F88" w:rsidRPr="00C00F88" w:rsidRDefault="00C00F88" w:rsidP="00C00F88">
      <w:pPr>
        <w:shd w:val="clear" w:color="auto" w:fill="E1F4FD"/>
        <w:spacing w:before="90" w:after="90" w:line="240" w:lineRule="auto"/>
        <w:rPr>
          <w:rFonts w:ascii="Times New Roman" w:eastAsia="Times New Roman" w:hAnsi="Times New Roman" w:cs="Times New Roman"/>
          <w:color w:val="000000"/>
        </w:rPr>
      </w:pPr>
      <w:r w:rsidRPr="00C00F88">
        <w:rPr>
          <w:rFonts w:ascii="Times New Roman" w:eastAsia="Times New Roman" w:hAnsi="Times New Roman" w:cs="Times New Roman"/>
          <w:color w:val="000000"/>
        </w:rPr>
        <w:fldChar w:fldCharType="begin"/>
      </w:r>
      <w:r w:rsidRPr="00C00F88">
        <w:rPr>
          <w:rFonts w:ascii="Times New Roman" w:eastAsia="Times New Roman" w:hAnsi="Times New Roman" w:cs="Times New Roman"/>
          <w:color w:val="000000"/>
        </w:rPr>
        <w:instrText xml:space="preserve"> HYPERLINK "http://www.islamreligion.com/articles/10272/" \l "_ftnref21303" \o "Back to the refrence of this footnote" </w:instrText>
      </w:r>
      <w:r w:rsidRPr="00C00F88">
        <w:rPr>
          <w:rFonts w:ascii="Times New Roman" w:eastAsia="Times New Roman" w:hAnsi="Times New Roman" w:cs="Times New Roman"/>
          <w:color w:val="000000"/>
        </w:rPr>
        <w:fldChar w:fldCharType="separate"/>
      </w:r>
      <w:r w:rsidRPr="00C00F88">
        <w:rPr>
          <w:rFonts w:ascii="Times New Roman" w:eastAsia="Times New Roman" w:hAnsi="Times New Roman" w:cs="Times New Roman"/>
          <w:color w:val="800080"/>
          <w:position w:val="2"/>
          <w:sz w:val="18"/>
          <w:szCs w:val="18"/>
          <w:u w:val="single"/>
        </w:rPr>
        <w:t>[1]</w:t>
      </w:r>
      <w:r w:rsidRPr="00C00F88">
        <w:rPr>
          <w:rFonts w:ascii="Times New Roman" w:eastAsia="Times New Roman" w:hAnsi="Times New Roman" w:cs="Times New Roman"/>
          <w:color w:val="000000"/>
        </w:rPr>
        <w:fldChar w:fldCharType="end"/>
      </w:r>
      <w:bookmarkEnd w:id="4"/>
      <w:r w:rsidRPr="00C00F88">
        <w:rPr>
          <w:rFonts w:ascii="Times New Roman" w:eastAsia="Times New Roman" w:hAnsi="Times New Roman" w:cs="Times New Roman"/>
          <w:color w:val="000000"/>
        </w:rPr>
        <w:t> </w:t>
      </w:r>
      <w:proofErr w:type="spellStart"/>
      <w:r w:rsidRPr="00C00F88">
        <w:rPr>
          <w:rFonts w:ascii="Times New Roman" w:eastAsia="Times New Roman" w:hAnsi="Times New Roman" w:cs="Times New Roman"/>
          <w:i/>
          <w:iCs/>
          <w:color w:val="000000"/>
        </w:rPr>
        <w:t>Saheeh</w:t>
      </w:r>
      <w:proofErr w:type="spellEnd"/>
      <w:r w:rsidRPr="00C00F88">
        <w:rPr>
          <w:rFonts w:ascii="Times New Roman" w:eastAsia="Times New Roman" w:hAnsi="Times New Roman" w:cs="Times New Roman"/>
          <w:i/>
          <w:iCs/>
          <w:color w:val="000000"/>
        </w:rPr>
        <w:t xml:space="preserve"> Al-</w:t>
      </w:r>
      <w:proofErr w:type="spellStart"/>
      <w:r w:rsidRPr="00C00F88">
        <w:rPr>
          <w:rFonts w:ascii="Times New Roman" w:eastAsia="Times New Roman" w:hAnsi="Times New Roman" w:cs="Times New Roman"/>
          <w:i/>
          <w:iCs/>
          <w:color w:val="000000"/>
        </w:rPr>
        <w:t>Bukhari</w:t>
      </w:r>
      <w:proofErr w:type="spellEnd"/>
    </w:p>
    <w:bookmarkStart w:id="5" w:name="_ftn21304"/>
    <w:p w:rsidR="00C00F88" w:rsidRPr="00C00F88" w:rsidRDefault="00C00F88" w:rsidP="00C00F88">
      <w:pPr>
        <w:shd w:val="clear" w:color="auto" w:fill="E1F4FD"/>
        <w:spacing w:before="90" w:after="90" w:line="240" w:lineRule="auto"/>
        <w:rPr>
          <w:rFonts w:ascii="Times New Roman" w:eastAsia="Times New Roman" w:hAnsi="Times New Roman" w:cs="Times New Roman"/>
          <w:color w:val="000000"/>
        </w:rPr>
      </w:pPr>
      <w:r w:rsidRPr="00C00F88">
        <w:rPr>
          <w:rFonts w:ascii="Times New Roman" w:eastAsia="Times New Roman" w:hAnsi="Times New Roman" w:cs="Times New Roman"/>
          <w:color w:val="000000"/>
        </w:rPr>
        <w:fldChar w:fldCharType="begin"/>
      </w:r>
      <w:r w:rsidRPr="00C00F88">
        <w:rPr>
          <w:rFonts w:ascii="Times New Roman" w:eastAsia="Times New Roman" w:hAnsi="Times New Roman" w:cs="Times New Roman"/>
          <w:color w:val="000000"/>
        </w:rPr>
        <w:instrText xml:space="preserve"> HYPERLINK "http://www.islamreligion.com/articles/10272/" \l "_ftnref21304" \o "Back to the refrence of this footnote" </w:instrText>
      </w:r>
      <w:r w:rsidRPr="00C00F88">
        <w:rPr>
          <w:rFonts w:ascii="Times New Roman" w:eastAsia="Times New Roman" w:hAnsi="Times New Roman" w:cs="Times New Roman"/>
          <w:color w:val="000000"/>
        </w:rPr>
        <w:fldChar w:fldCharType="separate"/>
      </w:r>
      <w:r w:rsidRPr="00C00F88">
        <w:rPr>
          <w:rFonts w:ascii="Times New Roman" w:eastAsia="Times New Roman" w:hAnsi="Times New Roman" w:cs="Times New Roman"/>
          <w:color w:val="800080"/>
          <w:position w:val="2"/>
          <w:sz w:val="18"/>
          <w:szCs w:val="18"/>
          <w:u w:val="single"/>
        </w:rPr>
        <w:t>[2]</w:t>
      </w:r>
      <w:r w:rsidRPr="00C00F88">
        <w:rPr>
          <w:rFonts w:ascii="Times New Roman" w:eastAsia="Times New Roman" w:hAnsi="Times New Roman" w:cs="Times New Roman"/>
          <w:color w:val="000000"/>
        </w:rPr>
        <w:fldChar w:fldCharType="end"/>
      </w:r>
      <w:bookmarkEnd w:id="5"/>
      <w:r w:rsidRPr="00C00F88">
        <w:rPr>
          <w:rFonts w:ascii="Times New Roman" w:eastAsia="Times New Roman" w:hAnsi="Times New Roman" w:cs="Times New Roman"/>
          <w:color w:val="000000"/>
        </w:rPr>
        <w:t> </w:t>
      </w:r>
      <w:proofErr w:type="spellStart"/>
      <w:r w:rsidRPr="00C00F88">
        <w:rPr>
          <w:rFonts w:ascii="Times New Roman" w:eastAsia="Times New Roman" w:hAnsi="Times New Roman" w:cs="Times New Roman"/>
          <w:i/>
          <w:iCs/>
          <w:color w:val="000000"/>
        </w:rPr>
        <w:t>Saheeh</w:t>
      </w:r>
      <w:proofErr w:type="spellEnd"/>
      <w:r w:rsidRPr="00C00F88">
        <w:rPr>
          <w:rFonts w:ascii="Times New Roman" w:eastAsia="Times New Roman" w:hAnsi="Times New Roman" w:cs="Times New Roman"/>
          <w:i/>
          <w:iCs/>
          <w:color w:val="000000"/>
        </w:rPr>
        <w:t xml:space="preserve"> Al-</w:t>
      </w:r>
      <w:proofErr w:type="spellStart"/>
      <w:r w:rsidRPr="00C00F88">
        <w:rPr>
          <w:rFonts w:ascii="Times New Roman" w:eastAsia="Times New Roman" w:hAnsi="Times New Roman" w:cs="Times New Roman"/>
          <w:i/>
          <w:iCs/>
          <w:color w:val="000000"/>
        </w:rPr>
        <w:t>Bukhari</w:t>
      </w:r>
      <w:proofErr w:type="spellEnd"/>
    </w:p>
    <w:bookmarkStart w:id="6" w:name="_ftn21305"/>
    <w:p w:rsidR="00C00F88" w:rsidRPr="00C00F88" w:rsidRDefault="00C00F88" w:rsidP="00C00F88">
      <w:pPr>
        <w:shd w:val="clear" w:color="auto" w:fill="E1F4FD"/>
        <w:spacing w:before="90" w:after="90" w:line="240" w:lineRule="auto"/>
        <w:rPr>
          <w:rFonts w:ascii="Times New Roman" w:eastAsia="Times New Roman" w:hAnsi="Times New Roman" w:cs="Times New Roman"/>
          <w:color w:val="000000"/>
        </w:rPr>
      </w:pPr>
      <w:r w:rsidRPr="00C00F88">
        <w:rPr>
          <w:rFonts w:ascii="Times New Roman" w:eastAsia="Times New Roman" w:hAnsi="Times New Roman" w:cs="Times New Roman"/>
          <w:color w:val="000000"/>
        </w:rPr>
        <w:fldChar w:fldCharType="begin"/>
      </w:r>
      <w:r w:rsidRPr="00C00F88">
        <w:rPr>
          <w:rFonts w:ascii="Times New Roman" w:eastAsia="Times New Roman" w:hAnsi="Times New Roman" w:cs="Times New Roman"/>
          <w:color w:val="000000"/>
        </w:rPr>
        <w:instrText xml:space="preserve"> HYPERLINK "http://www.islamreligion.com/articles/10272/" \l "_ftnref21305" \o "Back to the refrence of this footnote" </w:instrText>
      </w:r>
      <w:r w:rsidRPr="00C00F88">
        <w:rPr>
          <w:rFonts w:ascii="Times New Roman" w:eastAsia="Times New Roman" w:hAnsi="Times New Roman" w:cs="Times New Roman"/>
          <w:color w:val="000000"/>
        </w:rPr>
        <w:fldChar w:fldCharType="separate"/>
      </w:r>
      <w:r w:rsidRPr="00C00F88">
        <w:rPr>
          <w:rFonts w:ascii="Times New Roman" w:eastAsia="Times New Roman" w:hAnsi="Times New Roman" w:cs="Times New Roman"/>
          <w:color w:val="800080"/>
          <w:position w:val="2"/>
          <w:sz w:val="18"/>
          <w:szCs w:val="18"/>
          <w:u w:val="single"/>
        </w:rPr>
        <w:t>[3]</w:t>
      </w:r>
      <w:r w:rsidRPr="00C00F88">
        <w:rPr>
          <w:rFonts w:ascii="Times New Roman" w:eastAsia="Times New Roman" w:hAnsi="Times New Roman" w:cs="Times New Roman"/>
          <w:color w:val="000000"/>
        </w:rPr>
        <w:fldChar w:fldCharType="end"/>
      </w:r>
      <w:bookmarkEnd w:id="6"/>
      <w:r w:rsidRPr="00C00F88">
        <w:rPr>
          <w:rFonts w:ascii="Times New Roman" w:eastAsia="Times New Roman" w:hAnsi="Times New Roman" w:cs="Times New Roman"/>
          <w:color w:val="000000"/>
        </w:rPr>
        <w:t> </w:t>
      </w:r>
      <w:proofErr w:type="spellStart"/>
      <w:r w:rsidRPr="00C00F88">
        <w:rPr>
          <w:rFonts w:ascii="Times New Roman" w:eastAsia="Times New Roman" w:hAnsi="Times New Roman" w:cs="Times New Roman"/>
          <w:i/>
          <w:iCs/>
          <w:color w:val="000000"/>
        </w:rPr>
        <w:t>Saheeh</w:t>
      </w:r>
      <w:proofErr w:type="spellEnd"/>
      <w:r w:rsidRPr="00C00F88">
        <w:rPr>
          <w:rFonts w:ascii="Times New Roman" w:eastAsia="Times New Roman" w:hAnsi="Times New Roman" w:cs="Times New Roman"/>
          <w:i/>
          <w:iCs/>
          <w:color w:val="000000"/>
        </w:rPr>
        <w:t xml:space="preserve"> Al-</w:t>
      </w:r>
      <w:proofErr w:type="spellStart"/>
      <w:r w:rsidRPr="00C00F88">
        <w:rPr>
          <w:rFonts w:ascii="Times New Roman" w:eastAsia="Times New Roman" w:hAnsi="Times New Roman" w:cs="Times New Roman"/>
          <w:i/>
          <w:iCs/>
          <w:color w:val="000000"/>
        </w:rPr>
        <w:t>Bukhari</w:t>
      </w:r>
      <w:proofErr w:type="spellEnd"/>
    </w:p>
    <w:p w:rsidR="00C00F88" w:rsidRDefault="00C00F88" w:rsidP="00C00F88">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w:t>
      </w:r>
      <w:proofErr w:type="gramEnd"/>
      <w:r>
        <w:rPr>
          <w:color w:val="002A80"/>
          <w:sz w:val="34"/>
          <w:szCs w:val="34"/>
        </w:rPr>
        <w:t xml:space="preserve"> 2 of 2): Perfect the postures and seek aid from your tongue</w:t>
      </w:r>
    </w:p>
    <w:p w:rsidR="00C00F88" w:rsidRPr="00C00F88" w:rsidRDefault="00C00F88" w:rsidP="00C00F88">
      <w:pPr>
        <w:shd w:val="clear" w:color="auto" w:fill="E1F4FD"/>
        <w:spacing w:after="160" w:line="240" w:lineRule="auto"/>
        <w:ind w:firstLine="397"/>
        <w:rPr>
          <w:rFonts w:ascii="Times New Roman" w:eastAsia="Times New Roman" w:hAnsi="Times New Roman" w:cs="Times New Roman"/>
          <w:color w:val="000000"/>
          <w:sz w:val="26"/>
          <w:szCs w:val="26"/>
        </w:rPr>
      </w:pPr>
      <w:r w:rsidRPr="00C00F88">
        <w:rPr>
          <w:rFonts w:ascii="Times New Roman" w:eastAsia="Times New Roman" w:hAnsi="Times New Roman" w:cs="Times New Roman"/>
          <w:color w:val="000000"/>
          <w:sz w:val="26"/>
          <w:szCs w:val="26"/>
        </w:rPr>
        <w:t xml:space="preserve">This is not an article about how to pray or when to pray, this can be found in other places, it is instead a commentary on the power entrenched in the postures </w:t>
      </w:r>
      <w:r w:rsidRPr="00C00F88">
        <w:rPr>
          <w:rFonts w:ascii="Times New Roman" w:eastAsia="Times New Roman" w:hAnsi="Times New Roman" w:cs="Times New Roman"/>
          <w:color w:val="000000"/>
          <w:sz w:val="26"/>
          <w:szCs w:val="26"/>
        </w:rPr>
        <w:lastRenderedPageBreak/>
        <w:t>and phrases of the prayer. In the previous article we looked at some of the   benefits of the postures imbedded in the prayer. We learned that the obligatory actions benefit us in many ways, physically, emotionally and spiritually. Prayer establishes and reinforces our connection to God; from it we gather numerous blessings and benefits.</w:t>
      </w:r>
    </w:p>
    <w:p w:rsidR="00C00F88" w:rsidRPr="00C00F88" w:rsidRDefault="00C00F88" w:rsidP="00C00F88">
      <w:pPr>
        <w:shd w:val="clear" w:color="auto" w:fill="E1F4FD"/>
        <w:spacing w:after="160" w:line="240" w:lineRule="auto"/>
        <w:ind w:firstLine="397"/>
        <w:rPr>
          <w:rFonts w:ascii="Times New Roman" w:eastAsia="Times New Roman" w:hAnsi="Times New Roman" w:cs="Times New Roman"/>
          <w:color w:val="000000"/>
          <w:sz w:val="26"/>
          <w:szCs w:val="26"/>
        </w:rPr>
      </w:pPr>
      <w:r w:rsidRPr="00C00F88">
        <w:rPr>
          <w:rFonts w:ascii="Times New Roman" w:eastAsia="Times New Roman" w:hAnsi="Times New Roman" w:cs="Times New Roman"/>
          <w:color w:val="000000"/>
          <w:sz w:val="26"/>
          <w:szCs w:val="26"/>
        </w:rPr>
        <w:t>Any study of Islamic prayer will explain that there are two forms of prayer. One is ritualistic with formal requirements and manners; certain postures and phrases. This is what Muslims refer to as prayer and our discussion about benefits of the postures, movements and positions began in part 1. The other form is supplication and in its more general sense it represents an open-ended conversation with God. He listens to our entreaties and requests through </w:t>
      </w:r>
      <w:proofErr w:type="spellStart"/>
      <w:proofErr w:type="gramStart"/>
      <w:r w:rsidRPr="00C00F88">
        <w:rPr>
          <w:rFonts w:ascii="Times New Roman" w:eastAsia="Times New Roman" w:hAnsi="Times New Roman" w:cs="Times New Roman"/>
          <w:i/>
          <w:iCs/>
          <w:color w:val="000000"/>
          <w:sz w:val="26"/>
          <w:szCs w:val="26"/>
        </w:rPr>
        <w:t>dua</w:t>
      </w:r>
      <w:proofErr w:type="spellEnd"/>
      <w:r w:rsidRPr="00C00F88">
        <w:rPr>
          <w:rFonts w:ascii="Times New Roman" w:eastAsia="Times New Roman" w:hAnsi="Times New Roman" w:cs="Times New Roman"/>
          <w:color w:val="000000"/>
          <w:sz w:val="26"/>
          <w:szCs w:val="26"/>
        </w:rPr>
        <w:t>(</w:t>
      </w:r>
      <w:proofErr w:type="gramEnd"/>
      <w:r w:rsidRPr="00C00F88">
        <w:rPr>
          <w:rFonts w:ascii="Times New Roman" w:eastAsia="Times New Roman" w:hAnsi="Times New Roman" w:cs="Times New Roman"/>
          <w:color w:val="000000"/>
          <w:sz w:val="26"/>
          <w:szCs w:val="26"/>
        </w:rPr>
        <w:t>supplication) at any time, in any language.  In ritual prayer the postures we make and the words we say are for a specific purpose. They are a means to a specific end.</w:t>
      </w:r>
    </w:p>
    <w:p w:rsidR="00C00F88" w:rsidRPr="00C00F88" w:rsidRDefault="00C00F88" w:rsidP="00C00F88">
      <w:pPr>
        <w:shd w:val="clear" w:color="auto" w:fill="E1F4FD"/>
        <w:spacing w:after="160" w:line="240" w:lineRule="auto"/>
        <w:rPr>
          <w:rFonts w:ascii="Times New Roman" w:eastAsia="Times New Roman" w:hAnsi="Times New Roman" w:cs="Times New Roman"/>
          <w:b/>
          <w:bCs/>
          <w:color w:val="000000"/>
          <w:sz w:val="26"/>
          <w:szCs w:val="26"/>
        </w:rPr>
      </w:pPr>
      <w:r w:rsidRPr="00C00F88">
        <w:rPr>
          <w:rFonts w:ascii="Times New Roman" w:eastAsia="Times New Roman" w:hAnsi="Times New Roman" w:cs="Times New Roman"/>
          <w:color w:val="000000"/>
          <w:sz w:val="26"/>
          <w:szCs w:val="26"/>
        </w:rPr>
        <w:t>Prophet Muhammad said that,</w:t>
      </w:r>
      <w:r w:rsidRPr="00C00F88">
        <w:rPr>
          <w:rFonts w:ascii="Times New Roman" w:eastAsia="Times New Roman" w:hAnsi="Times New Roman" w:cs="Times New Roman"/>
          <w:b/>
          <w:bCs/>
          <w:color w:val="000000"/>
          <w:sz w:val="26"/>
          <w:szCs w:val="26"/>
        </w:rPr>
        <w:t> “When any one of you stands to pray, he is communicating with his Lord, so let him pay attention to how he speaks to Him.”</w:t>
      </w:r>
      <w:bookmarkStart w:id="7" w:name="_ftnref20637"/>
      <w:r w:rsidRPr="00C00F88">
        <w:rPr>
          <w:rFonts w:ascii="Times New Roman" w:eastAsia="Times New Roman" w:hAnsi="Times New Roman" w:cs="Times New Roman"/>
          <w:b/>
          <w:bCs/>
          <w:color w:val="000000"/>
          <w:sz w:val="26"/>
          <w:szCs w:val="26"/>
        </w:rPr>
        <w:fldChar w:fldCharType="begin"/>
      </w:r>
      <w:r w:rsidRPr="00C00F88">
        <w:rPr>
          <w:rFonts w:ascii="Times New Roman" w:eastAsia="Times New Roman" w:hAnsi="Times New Roman" w:cs="Times New Roman"/>
          <w:b/>
          <w:bCs/>
          <w:color w:val="000000"/>
          <w:sz w:val="26"/>
          <w:szCs w:val="26"/>
        </w:rPr>
        <w:instrText xml:space="preserve"> HYPERLINK "http://www.islamreligion.com/articles/10281/" \l "_ftn20637" \o " Saheeh
AlBukhari" </w:instrText>
      </w:r>
      <w:r w:rsidRPr="00C00F88">
        <w:rPr>
          <w:rFonts w:ascii="Times New Roman" w:eastAsia="Times New Roman" w:hAnsi="Times New Roman" w:cs="Times New Roman"/>
          <w:b/>
          <w:bCs/>
          <w:color w:val="000000"/>
          <w:sz w:val="26"/>
          <w:szCs w:val="26"/>
        </w:rPr>
        <w:fldChar w:fldCharType="separate"/>
      </w:r>
      <w:r w:rsidRPr="00C00F88">
        <w:rPr>
          <w:rFonts w:ascii="Times New Roman" w:eastAsia="Times New Roman" w:hAnsi="Times New Roman" w:cs="Times New Roman"/>
          <w:b/>
          <w:bCs/>
          <w:color w:val="800080"/>
          <w:position w:val="2"/>
          <w:sz w:val="21"/>
          <w:szCs w:val="21"/>
          <w:u w:val="single"/>
        </w:rPr>
        <w:t>[1]</w:t>
      </w:r>
      <w:r w:rsidRPr="00C00F88">
        <w:rPr>
          <w:rFonts w:ascii="Times New Roman" w:eastAsia="Times New Roman" w:hAnsi="Times New Roman" w:cs="Times New Roman"/>
          <w:b/>
          <w:bCs/>
          <w:color w:val="000000"/>
          <w:sz w:val="26"/>
          <w:szCs w:val="26"/>
        </w:rPr>
        <w:fldChar w:fldCharType="end"/>
      </w:r>
      <w:bookmarkEnd w:id="7"/>
    </w:p>
    <w:p w:rsidR="00C00F88" w:rsidRPr="00C00F88" w:rsidRDefault="00C00F88" w:rsidP="00C00F88">
      <w:pPr>
        <w:shd w:val="clear" w:color="auto" w:fill="E1F4FD"/>
        <w:spacing w:after="160" w:line="240" w:lineRule="auto"/>
        <w:ind w:firstLine="397"/>
        <w:rPr>
          <w:rFonts w:ascii="Times New Roman" w:eastAsia="Times New Roman" w:hAnsi="Times New Roman" w:cs="Times New Roman"/>
          <w:color w:val="000000"/>
          <w:sz w:val="26"/>
          <w:szCs w:val="26"/>
        </w:rPr>
      </w:pPr>
      <w:r w:rsidRPr="00C00F88">
        <w:rPr>
          <w:rFonts w:ascii="Times New Roman" w:eastAsia="Times New Roman" w:hAnsi="Times New Roman" w:cs="Times New Roman"/>
          <w:color w:val="000000"/>
          <w:sz w:val="26"/>
          <w:szCs w:val="26"/>
        </w:rPr>
        <w:t>The postures of prayer are symbolic of humankind’s relationship with God. We stand and assert our existence, we bow to show humility and we prostrate in awe of our Creator’s Power and Strength. From this state of complete abasement we acknowledge our complete reliance on and need of God. God however is not in need of our prayers; it is us, the frail human being that is in constant need of His protection and love. Thus the postures of prayer are not a random set of movements.  We are about to discover that the phrases of prayer, the words we repeat at least 17 times every day,  are also not a random set of sounds and syllables.</w:t>
      </w:r>
    </w:p>
    <w:p w:rsidR="00C00F88" w:rsidRPr="00C00F88" w:rsidRDefault="00C00F88" w:rsidP="00C00F88">
      <w:pPr>
        <w:shd w:val="clear" w:color="auto" w:fill="E1F4FD"/>
        <w:spacing w:after="160" w:line="240" w:lineRule="auto"/>
        <w:ind w:firstLine="397"/>
        <w:rPr>
          <w:rFonts w:ascii="Times New Roman" w:eastAsia="Times New Roman" w:hAnsi="Times New Roman" w:cs="Times New Roman"/>
          <w:color w:val="000000"/>
          <w:sz w:val="26"/>
          <w:szCs w:val="26"/>
        </w:rPr>
      </w:pPr>
      <w:r w:rsidRPr="00C00F88">
        <w:rPr>
          <w:rFonts w:ascii="Times New Roman" w:eastAsia="Times New Roman" w:hAnsi="Times New Roman" w:cs="Times New Roman"/>
          <w:color w:val="000000"/>
          <w:sz w:val="26"/>
          <w:szCs w:val="26"/>
        </w:rPr>
        <w:t>Let us begin with the words </w:t>
      </w:r>
      <w:proofErr w:type="spellStart"/>
      <w:r w:rsidRPr="00C00F88">
        <w:rPr>
          <w:rFonts w:ascii="Times New Roman" w:eastAsia="Times New Roman" w:hAnsi="Times New Roman" w:cs="Times New Roman"/>
          <w:i/>
          <w:iCs/>
          <w:color w:val="000000"/>
          <w:sz w:val="26"/>
          <w:szCs w:val="26"/>
        </w:rPr>
        <w:t>Allahu</w:t>
      </w:r>
      <w:proofErr w:type="spellEnd"/>
      <w:r w:rsidRPr="00C00F88">
        <w:rPr>
          <w:rFonts w:ascii="Times New Roman" w:eastAsia="Times New Roman" w:hAnsi="Times New Roman" w:cs="Times New Roman"/>
          <w:i/>
          <w:iCs/>
          <w:color w:val="000000"/>
          <w:sz w:val="26"/>
          <w:szCs w:val="26"/>
        </w:rPr>
        <w:t xml:space="preserve"> Akbar</w:t>
      </w:r>
      <w:r w:rsidRPr="00C00F88">
        <w:rPr>
          <w:rFonts w:ascii="Times New Roman" w:eastAsia="Times New Roman" w:hAnsi="Times New Roman" w:cs="Times New Roman"/>
          <w:color w:val="000000"/>
          <w:sz w:val="26"/>
          <w:szCs w:val="26"/>
        </w:rPr>
        <w:t>. God is the greatest. It is an affirmation that there is none greater and thus none more worthy of worship then God himself. We raise our hands and say </w:t>
      </w:r>
      <w:proofErr w:type="spellStart"/>
      <w:r w:rsidRPr="00C00F88">
        <w:rPr>
          <w:rFonts w:ascii="Times New Roman" w:eastAsia="Times New Roman" w:hAnsi="Times New Roman" w:cs="Times New Roman"/>
          <w:i/>
          <w:iCs/>
          <w:color w:val="000000"/>
          <w:sz w:val="26"/>
          <w:szCs w:val="26"/>
        </w:rPr>
        <w:t>Allahu</w:t>
      </w:r>
      <w:proofErr w:type="spellEnd"/>
      <w:r w:rsidRPr="00C00F88">
        <w:rPr>
          <w:rFonts w:ascii="Times New Roman" w:eastAsia="Times New Roman" w:hAnsi="Times New Roman" w:cs="Times New Roman"/>
          <w:i/>
          <w:iCs/>
          <w:color w:val="000000"/>
          <w:sz w:val="26"/>
          <w:szCs w:val="26"/>
        </w:rPr>
        <w:t xml:space="preserve"> Akbar</w:t>
      </w:r>
      <w:r w:rsidRPr="00C00F88">
        <w:rPr>
          <w:rFonts w:ascii="Times New Roman" w:eastAsia="Times New Roman" w:hAnsi="Times New Roman" w:cs="Times New Roman"/>
          <w:color w:val="000000"/>
          <w:sz w:val="26"/>
          <w:szCs w:val="26"/>
        </w:rPr>
        <w:t> and this signifies the beginning of our audience with Almighty God. We put the world behind us and the prayer has begun, our connection is secure. Throughout the prayer we repeat the phrase, </w:t>
      </w:r>
      <w:proofErr w:type="spellStart"/>
      <w:r w:rsidRPr="00C00F88">
        <w:rPr>
          <w:rFonts w:ascii="Times New Roman" w:eastAsia="Times New Roman" w:hAnsi="Times New Roman" w:cs="Times New Roman"/>
          <w:i/>
          <w:iCs/>
          <w:color w:val="000000"/>
          <w:sz w:val="26"/>
          <w:szCs w:val="26"/>
        </w:rPr>
        <w:t>Allahu</w:t>
      </w:r>
      <w:proofErr w:type="spellEnd"/>
      <w:r w:rsidRPr="00C00F88">
        <w:rPr>
          <w:rFonts w:ascii="Times New Roman" w:eastAsia="Times New Roman" w:hAnsi="Times New Roman" w:cs="Times New Roman"/>
          <w:i/>
          <w:iCs/>
          <w:color w:val="000000"/>
          <w:sz w:val="26"/>
          <w:szCs w:val="26"/>
        </w:rPr>
        <w:t xml:space="preserve"> Akbar</w:t>
      </w:r>
      <w:r w:rsidRPr="00C00F88">
        <w:rPr>
          <w:rFonts w:ascii="Times New Roman" w:eastAsia="Times New Roman" w:hAnsi="Times New Roman" w:cs="Times New Roman"/>
          <w:color w:val="000000"/>
          <w:sz w:val="26"/>
          <w:szCs w:val="26"/>
        </w:rPr>
        <w:t>, God is the greatest, over and over. Each time we move from standing to bowing or standing to prostrating or prostrating to sitting, we say these words, this phrase precisely, because it changes our psychology. It keeps us focused on the awe and reverence of the one before whom we’re praying. It constantly reminds us of the greatness of the Creator and the insignificance of this world.</w:t>
      </w:r>
    </w:p>
    <w:p w:rsidR="00C00F88" w:rsidRPr="00C00F88" w:rsidRDefault="00C00F88" w:rsidP="00C00F88">
      <w:pPr>
        <w:shd w:val="clear" w:color="auto" w:fill="E1F4FD"/>
        <w:spacing w:after="160" w:line="240" w:lineRule="auto"/>
        <w:ind w:firstLine="397"/>
        <w:rPr>
          <w:rFonts w:ascii="Times New Roman" w:eastAsia="Times New Roman" w:hAnsi="Times New Roman" w:cs="Times New Roman"/>
          <w:color w:val="000000"/>
          <w:sz w:val="26"/>
          <w:szCs w:val="26"/>
        </w:rPr>
      </w:pPr>
      <w:r w:rsidRPr="00C00F88">
        <w:rPr>
          <w:rFonts w:ascii="Times New Roman" w:eastAsia="Times New Roman" w:hAnsi="Times New Roman" w:cs="Times New Roman"/>
          <w:color w:val="000000"/>
          <w:sz w:val="26"/>
          <w:szCs w:val="26"/>
        </w:rPr>
        <w:t xml:space="preserve">After beginning the prayer, the believer seeks refuge from Satan and recites the opening chapter of the Quran. This is the chapter that is often referred to as “the Mother of the Book”. At that time the Arabs named anything that concisely </w:t>
      </w:r>
      <w:proofErr w:type="spellStart"/>
      <w:r w:rsidRPr="00C00F88">
        <w:rPr>
          <w:rFonts w:ascii="Times New Roman" w:eastAsia="Times New Roman" w:hAnsi="Times New Roman" w:cs="Times New Roman"/>
          <w:color w:val="000000"/>
          <w:sz w:val="26"/>
          <w:szCs w:val="26"/>
        </w:rPr>
        <w:lastRenderedPageBreak/>
        <w:t>summarised</w:t>
      </w:r>
      <w:proofErr w:type="spellEnd"/>
      <w:r w:rsidRPr="00C00F88">
        <w:rPr>
          <w:rFonts w:ascii="Times New Roman" w:eastAsia="Times New Roman" w:hAnsi="Times New Roman" w:cs="Times New Roman"/>
          <w:color w:val="000000"/>
          <w:sz w:val="26"/>
          <w:szCs w:val="26"/>
        </w:rPr>
        <w:t xml:space="preserve"> something, as the “mother” of that thing. </w:t>
      </w:r>
      <w:r w:rsidRPr="00C00F88">
        <w:rPr>
          <w:rFonts w:ascii="Times New Roman" w:eastAsia="Times New Roman" w:hAnsi="Times New Roman" w:cs="Times New Roman"/>
          <w:i/>
          <w:iCs/>
          <w:color w:val="000000"/>
          <w:sz w:val="26"/>
          <w:szCs w:val="26"/>
        </w:rPr>
        <w:t>Al-</w:t>
      </w:r>
      <w:proofErr w:type="spellStart"/>
      <w:r w:rsidRPr="00C00F88">
        <w:rPr>
          <w:rFonts w:ascii="Times New Roman" w:eastAsia="Times New Roman" w:hAnsi="Times New Roman" w:cs="Times New Roman"/>
          <w:i/>
          <w:iCs/>
          <w:color w:val="000000"/>
          <w:sz w:val="26"/>
          <w:szCs w:val="26"/>
        </w:rPr>
        <w:t>Fatihah</w:t>
      </w:r>
      <w:proofErr w:type="spellEnd"/>
      <w:r w:rsidRPr="00C00F88">
        <w:rPr>
          <w:rFonts w:ascii="Times New Roman" w:eastAsia="Times New Roman" w:hAnsi="Times New Roman" w:cs="Times New Roman"/>
          <w:color w:val="000000"/>
          <w:sz w:val="26"/>
          <w:szCs w:val="26"/>
        </w:rPr>
        <w:t> or The Opening is the name of the first chapter of Quran. Due to the magnificence of the words in this chapter hundreds of books, articles and essays have been written on it. A believer repeats these words every day, a minimum of 17 times, and the blessings it brings are amazing and it tightens the bond between God and humankind.  The chapter </w:t>
      </w:r>
      <w:r w:rsidRPr="00C00F88">
        <w:rPr>
          <w:rFonts w:ascii="Times New Roman" w:eastAsia="Times New Roman" w:hAnsi="Times New Roman" w:cs="Times New Roman"/>
          <w:i/>
          <w:iCs/>
          <w:color w:val="000000"/>
          <w:sz w:val="26"/>
          <w:szCs w:val="26"/>
        </w:rPr>
        <w:t>Al-</w:t>
      </w:r>
      <w:proofErr w:type="spellStart"/>
      <w:r w:rsidRPr="00C00F88">
        <w:rPr>
          <w:rFonts w:ascii="Times New Roman" w:eastAsia="Times New Roman" w:hAnsi="Times New Roman" w:cs="Times New Roman"/>
          <w:i/>
          <w:iCs/>
          <w:color w:val="000000"/>
          <w:sz w:val="26"/>
          <w:szCs w:val="26"/>
        </w:rPr>
        <w:t>Fatihah</w:t>
      </w:r>
      <w:proofErr w:type="spellEnd"/>
      <w:r w:rsidRPr="00C00F88">
        <w:rPr>
          <w:rFonts w:ascii="Times New Roman" w:eastAsia="Times New Roman" w:hAnsi="Times New Roman" w:cs="Times New Roman"/>
          <w:color w:val="000000"/>
          <w:sz w:val="26"/>
          <w:szCs w:val="26"/>
        </w:rPr>
        <w:t> is a cure of all despondency and all melancholia. It is an obligatory part of our audience with God and it confirms our belief in all that Islam entails. Most importantly it acknowledges that there is none worthy of worship except God alone. </w:t>
      </w:r>
      <w:r w:rsidRPr="00C00F88">
        <w:rPr>
          <w:rFonts w:ascii="Times New Roman" w:eastAsia="Times New Roman" w:hAnsi="Times New Roman" w:cs="Times New Roman"/>
          <w:b/>
          <w:bCs/>
          <w:color w:val="000000"/>
          <w:sz w:val="26"/>
          <w:szCs w:val="26"/>
        </w:rPr>
        <w:t xml:space="preserve">“You alone do we worship and from you alone do </w:t>
      </w:r>
      <w:proofErr w:type="gramStart"/>
      <w:r w:rsidRPr="00C00F88">
        <w:rPr>
          <w:rFonts w:ascii="Times New Roman" w:eastAsia="Times New Roman" w:hAnsi="Times New Roman" w:cs="Times New Roman"/>
          <w:b/>
          <w:bCs/>
          <w:color w:val="000000"/>
          <w:sz w:val="26"/>
          <w:szCs w:val="26"/>
        </w:rPr>
        <w:t>we</w:t>
      </w:r>
      <w:proofErr w:type="gramEnd"/>
      <w:r w:rsidRPr="00C00F88">
        <w:rPr>
          <w:rFonts w:ascii="Times New Roman" w:eastAsia="Times New Roman" w:hAnsi="Times New Roman" w:cs="Times New Roman"/>
          <w:b/>
          <w:bCs/>
          <w:color w:val="000000"/>
          <w:sz w:val="26"/>
          <w:szCs w:val="26"/>
        </w:rPr>
        <w:t xml:space="preserve"> seek assistance.” (Quran 1: 5)</w:t>
      </w:r>
    </w:p>
    <w:p w:rsidR="00C00F88" w:rsidRPr="00C00F88" w:rsidRDefault="00C00F88" w:rsidP="00C00F88">
      <w:pPr>
        <w:shd w:val="clear" w:color="auto" w:fill="E1F4FD"/>
        <w:spacing w:after="160" w:line="240" w:lineRule="auto"/>
        <w:ind w:firstLine="397"/>
        <w:rPr>
          <w:rFonts w:ascii="Times New Roman" w:eastAsia="Times New Roman" w:hAnsi="Times New Roman" w:cs="Times New Roman"/>
          <w:color w:val="000000"/>
          <w:sz w:val="26"/>
          <w:szCs w:val="26"/>
        </w:rPr>
      </w:pPr>
      <w:r w:rsidRPr="00C00F88">
        <w:rPr>
          <w:rFonts w:ascii="Times New Roman" w:eastAsia="Times New Roman" w:hAnsi="Times New Roman" w:cs="Times New Roman"/>
          <w:color w:val="000000"/>
          <w:sz w:val="26"/>
          <w:szCs w:val="26"/>
        </w:rPr>
        <w:t>Another small portion of Quran is recited before we begin to move through the postures already discussed. God uses very specific words with very specific meanings and contemplating His words of guidance and reassurance is very much recommended. However, reciting Quran is not allowed as we move into the body of the prayer. The phrases we use in the prayer are to praise God.</w:t>
      </w:r>
    </w:p>
    <w:p w:rsidR="00C00F88" w:rsidRPr="00C00F88" w:rsidRDefault="00C00F88" w:rsidP="00C00F88">
      <w:pPr>
        <w:shd w:val="clear" w:color="auto" w:fill="E1F4FD"/>
        <w:spacing w:after="160" w:line="240" w:lineRule="auto"/>
        <w:ind w:firstLine="397"/>
        <w:rPr>
          <w:rFonts w:ascii="Times New Roman" w:eastAsia="Times New Roman" w:hAnsi="Times New Roman" w:cs="Times New Roman"/>
          <w:color w:val="000000"/>
          <w:sz w:val="26"/>
          <w:szCs w:val="26"/>
        </w:rPr>
      </w:pPr>
      <w:r w:rsidRPr="00C00F88">
        <w:rPr>
          <w:rFonts w:ascii="Times New Roman" w:eastAsia="Times New Roman" w:hAnsi="Times New Roman" w:cs="Times New Roman"/>
          <w:color w:val="000000"/>
          <w:sz w:val="26"/>
          <w:szCs w:val="26"/>
        </w:rPr>
        <w:t>The bowing position, known in Arabic as </w:t>
      </w:r>
      <w:proofErr w:type="spellStart"/>
      <w:r w:rsidRPr="00C00F88">
        <w:rPr>
          <w:rFonts w:ascii="Times New Roman" w:eastAsia="Times New Roman" w:hAnsi="Times New Roman" w:cs="Times New Roman"/>
          <w:i/>
          <w:iCs/>
          <w:color w:val="000000"/>
          <w:sz w:val="26"/>
          <w:szCs w:val="26"/>
        </w:rPr>
        <w:t>ruku</w:t>
      </w:r>
      <w:proofErr w:type="spellEnd"/>
      <w:r w:rsidRPr="00C00F88">
        <w:rPr>
          <w:rFonts w:ascii="Times New Roman" w:eastAsia="Times New Roman" w:hAnsi="Times New Roman" w:cs="Times New Roman"/>
          <w:color w:val="000000"/>
          <w:sz w:val="26"/>
          <w:szCs w:val="26"/>
        </w:rPr>
        <w:t> is established by bending forward until the back is horizontal, putting one's hands on one's knees, and remaining in that position until one becomes calm.  In his book Inner Dimensions of Islamic Worship, Islamic scholar Al-</w:t>
      </w:r>
      <w:proofErr w:type="spellStart"/>
      <w:r w:rsidRPr="00C00F88">
        <w:rPr>
          <w:rFonts w:ascii="Times New Roman" w:eastAsia="Times New Roman" w:hAnsi="Times New Roman" w:cs="Times New Roman"/>
          <w:color w:val="000000"/>
          <w:sz w:val="26"/>
          <w:szCs w:val="26"/>
        </w:rPr>
        <w:t>Ghazali</w:t>
      </w:r>
      <w:proofErr w:type="spellEnd"/>
      <w:r w:rsidRPr="00C00F88">
        <w:rPr>
          <w:rFonts w:ascii="Times New Roman" w:eastAsia="Times New Roman" w:hAnsi="Times New Roman" w:cs="Times New Roman"/>
          <w:color w:val="000000"/>
          <w:sz w:val="26"/>
          <w:szCs w:val="26"/>
        </w:rPr>
        <w:t xml:space="preserve"> said, “Bowing and prostration are accompanied by a renewed affirmation of the supreme greatness of God. In bowing you renew your submissiveness and humility, striving to refine your inner feeling through a fresh awareness of your own impotence and insignificance before the might and grandeur of your Lord. To confirm this, </w:t>
      </w:r>
      <w:r w:rsidRPr="00C00F88">
        <w:rPr>
          <w:rFonts w:ascii="Times New Roman" w:eastAsia="Times New Roman" w:hAnsi="Times New Roman" w:cs="Times New Roman"/>
          <w:b/>
          <w:bCs/>
          <w:i/>
          <w:iCs/>
          <w:color w:val="000000"/>
          <w:sz w:val="26"/>
          <w:szCs w:val="26"/>
        </w:rPr>
        <w:t>you seek the aid of your tongue, glorifying your Lord and testifying repeatedly </w:t>
      </w:r>
      <w:r w:rsidRPr="00C00F88">
        <w:rPr>
          <w:rFonts w:ascii="Times New Roman" w:eastAsia="Times New Roman" w:hAnsi="Times New Roman" w:cs="Times New Roman"/>
          <w:color w:val="000000"/>
          <w:sz w:val="26"/>
          <w:szCs w:val="26"/>
        </w:rPr>
        <w:t>to His supreme majesty, both inwardly and outwardly.”</w:t>
      </w:r>
    </w:p>
    <w:p w:rsidR="00C00F88" w:rsidRPr="00C00F88" w:rsidRDefault="00C00F88" w:rsidP="00C00F88">
      <w:pPr>
        <w:shd w:val="clear" w:color="auto" w:fill="E1F4FD"/>
        <w:spacing w:after="160" w:line="240" w:lineRule="auto"/>
        <w:rPr>
          <w:rFonts w:ascii="Times New Roman" w:eastAsia="Times New Roman" w:hAnsi="Times New Roman" w:cs="Times New Roman"/>
          <w:b/>
          <w:bCs/>
          <w:color w:val="000000"/>
          <w:sz w:val="26"/>
          <w:szCs w:val="26"/>
        </w:rPr>
      </w:pPr>
      <w:r w:rsidRPr="00C00F88">
        <w:rPr>
          <w:rFonts w:ascii="Times New Roman" w:eastAsia="Times New Roman" w:hAnsi="Times New Roman" w:cs="Times New Roman"/>
          <w:b/>
          <w:bCs/>
          <w:color w:val="000000"/>
          <w:sz w:val="26"/>
          <w:szCs w:val="26"/>
        </w:rPr>
        <w:t>“The closest a person is to His Lord is when he is in prostration.”</w:t>
      </w:r>
      <w:bookmarkStart w:id="8" w:name="_ftnref20638"/>
      <w:r w:rsidRPr="00C00F88">
        <w:rPr>
          <w:rFonts w:ascii="Times New Roman" w:eastAsia="Times New Roman" w:hAnsi="Times New Roman" w:cs="Times New Roman"/>
          <w:b/>
          <w:bCs/>
          <w:color w:val="000000"/>
          <w:sz w:val="26"/>
          <w:szCs w:val="26"/>
        </w:rPr>
        <w:fldChar w:fldCharType="begin"/>
      </w:r>
      <w:r w:rsidRPr="00C00F88">
        <w:rPr>
          <w:rFonts w:ascii="Times New Roman" w:eastAsia="Times New Roman" w:hAnsi="Times New Roman" w:cs="Times New Roman"/>
          <w:b/>
          <w:bCs/>
          <w:color w:val="000000"/>
          <w:sz w:val="26"/>
          <w:szCs w:val="26"/>
        </w:rPr>
        <w:instrText xml:space="preserve"> HYPERLINK "http://www.islamreligion.com/articles/10281/" \l "_ftn20638" \o " Saheeh
Muslim" </w:instrText>
      </w:r>
      <w:r w:rsidRPr="00C00F88">
        <w:rPr>
          <w:rFonts w:ascii="Times New Roman" w:eastAsia="Times New Roman" w:hAnsi="Times New Roman" w:cs="Times New Roman"/>
          <w:b/>
          <w:bCs/>
          <w:color w:val="000000"/>
          <w:sz w:val="26"/>
          <w:szCs w:val="26"/>
        </w:rPr>
        <w:fldChar w:fldCharType="separate"/>
      </w:r>
      <w:r w:rsidRPr="00C00F88">
        <w:rPr>
          <w:rFonts w:ascii="Times New Roman" w:eastAsia="Times New Roman" w:hAnsi="Times New Roman" w:cs="Times New Roman"/>
          <w:b/>
          <w:bCs/>
          <w:color w:val="800080"/>
          <w:position w:val="2"/>
          <w:sz w:val="26"/>
          <w:szCs w:val="26"/>
          <w:u w:val="single"/>
        </w:rPr>
        <w:t>[2]</w:t>
      </w:r>
      <w:r w:rsidRPr="00C00F88">
        <w:rPr>
          <w:rFonts w:ascii="Times New Roman" w:eastAsia="Times New Roman" w:hAnsi="Times New Roman" w:cs="Times New Roman"/>
          <w:b/>
          <w:bCs/>
          <w:color w:val="000000"/>
          <w:sz w:val="26"/>
          <w:szCs w:val="26"/>
        </w:rPr>
        <w:fldChar w:fldCharType="end"/>
      </w:r>
      <w:bookmarkEnd w:id="8"/>
    </w:p>
    <w:p w:rsidR="00C00F88" w:rsidRPr="00C00F88" w:rsidRDefault="00C00F88" w:rsidP="00C00F88">
      <w:pPr>
        <w:shd w:val="clear" w:color="auto" w:fill="E1F4FD"/>
        <w:spacing w:after="160" w:line="240" w:lineRule="auto"/>
        <w:ind w:firstLine="397"/>
        <w:rPr>
          <w:rFonts w:ascii="Times New Roman" w:eastAsia="Times New Roman" w:hAnsi="Times New Roman" w:cs="Times New Roman"/>
          <w:color w:val="000000"/>
          <w:sz w:val="26"/>
          <w:szCs w:val="26"/>
        </w:rPr>
      </w:pPr>
      <w:r w:rsidRPr="00C00F88">
        <w:rPr>
          <w:rFonts w:ascii="Times New Roman" w:eastAsia="Times New Roman" w:hAnsi="Times New Roman" w:cs="Times New Roman"/>
          <w:color w:val="000000"/>
          <w:sz w:val="26"/>
          <w:szCs w:val="26"/>
        </w:rPr>
        <w:t>Prayer is a gift from our Creator and Sustainer; it is a gift that allows us to get through each day, each hour, each minute of this worldly life that even at the best of times can be fraught with uncertainty and fear.  There is great wisdom in the postures and phrases of prayer.</w:t>
      </w:r>
    </w:p>
    <w:p w:rsidR="00C00F88" w:rsidRPr="00C00F88" w:rsidRDefault="00C00F88" w:rsidP="00C00F88">
      <w:pPr>
        <w:shd w:val="clear" w:color="auto" w:fill="E1F4FD"/>
        <w:spacing w:after="0" w:line="240" w:lineRule="auto"/>
        <w:rPr>
          <w:rFonts w:ascii="Arial" w:eastAsia="Times New Roman" w:hAnsi="Arial" w:cs="Arial"/>
          <w:color w:val="000000"/>
          <w:sz w:val="20"/>
          <w:szCs w:val="20"/>
        </w:rPr>
      </w:pPr>
      <w:r w:rsidRPr="00C00F88">
        <w:rPr>
          <w:rFonts w:ascii="Arial" w:eastAsia="Times New Roman" w:hAnsi="Arial" w:cs="Arial"/>
          <w:color w:val="000000"/>
          <w:sz w:val="20"/>
          <w:szCs w:val="20"/>
        </w:rPr>
        <w:br w:type="textWrapping" w:clear="all"/>
      </w:r>
    </w:p>
    <w:p w:rsidR="00C00F88" w:rsidRPr="00C00F88" w:rsidRDefault="00C00F88" w:rsidP="00C00F88">
      <w:pPr>
        <w:shd w:val="clear" w:color="auto" w:fill="E1F4FD"/>
        <w:spacing w:after="0" w:line="240" w:lineRule="auto"/>
        <w:rPr>
          <w:rFonts w:ascii="Arial" w:eastAsia="Times New Roman" w:hAnsi="Arial" w:cs="Arial"/>
          <w:color w:val="000000"/>
          <w:sz w:val="20"/>
          <w:szCs w:val="20"/>
        </w:rPr>
      </w:pPr>
      <w:r w:rsidRPr="00C00F88">
        <w:rPr>
          <w:rFonts w:ascii="Arial" w:eastAsia="Times New Roman" w:hAnsi="Arial" w:cs="Arial"/>
          <w:color w:val="000000"/>
          <w:sz w:val="20"/>
          <w:szCs w:val="20"/>
        </w:rPr>
        <w:pict>
          <v:rect id="_x0000_i1026" style="width:138.85pt;height:1.5pt" o:hrpct="0" o:hralign="center" o:hrstd="t" o:hr="t" fillcolor="#a0a0a0" stroked="f"/>
        </w:pict>
      </w:r>
    </w:p>
    <w:p w:rsidR="00C00F88" w:rsidRPr="00C00F88" w:rsidRDefault="00C00F88" w:rsidP="00C00F88">
      <w:pPr>
        <w:shd w:val="clear" w:color="auto" w:fill="E1F4FD"/>
        <w:spacing w:after="0" w:line="240" w:lineRule="auto"/>
        <w:rPr>
          <w:rFonts w:ascii="Arial" w:eastAsia="Times New Roman" w:hAnsi="Arial" w:cs="Arial"/>
          <w:color w:val="000000"/>
          <w:sz w:val="20"/>
          <w:szCs w:val="20"/>
        </w:rPr>
      </w:pPr>
      <w:r w:rsidRPr="00C00F88">
        <w:rPr>
          <w:rFonts w:ascii="Times New Roman" w:eastAsia="Times New Roman" w:hAnsi="Times New Roman" w:cs="Times New Roman"/>
          <w:b/>
          <w:bCs/>
          <w:color w:val="000000"/>
          <w:sz w:val="26"/>
          <w:szCs w:val="26"/>
        </w:rPr>
        <w:t>Footnotes:</w:t>
      </w:r>
    </w:p>
    <w:bookmarkStart w:id="9" w:name="_ftn20637"/>
    <w:p w:rsidR="00C00F88" w:rsidRPr="00C00F88" w:rsidRDefault="00C00F88" w:rsidP="00C00F88">
      <w:pPr>
        <w:shd w:val="clear" w:color="auto" w:fill="E1F4FD"/>
        <w:spacing w:before="90" w:after="90" w:line="240" w:lineRule="auto"/>
        <w:rPr>
          <w:rFonts w:ascii="Times New Roman" w:eastAsia="Times New Roman" w:hAnsi="Times New Roman" w:cs="Times New Roman"/>
          <w:color w:val="000000"/>
        </w:rPr>
      </w:pPr>
      <w:r w:rsidRPr="00C00F88">
        <w:rPr>
          <w:rFonts w:ascii="Times New Roman" w:eastAsia="Times New Roman" w:hAnsi="Times New Roman" w:cs="Times New Roman"/>
          <w:color w:val="000000"/>
        </w:rPr>
        <w:fldChar w:fldCharType="begin"/>
      </w:r>
      <w:r w:rsidRPr="00C00F88">
        <w:rPr>
          <w:rFonts w:ascii="Times New Roman" w:eastAsia="Times New Roman" w:hAnsi="Times New Roman" w:cs="Times New Roman"/>
          <w:color w:val="000000"/>
        </w:rPr>
        <w:instrText xml:space="preserve"> HYPERLINK "http://www.islamreligion.com/articles/10281/" \l "_ftnref20637" \o "Back to the refrence of this footnote" </w:instrText>
      </w:r>
      <w:r w:rsidRPr="00C00F88">
        <w:rPr>
          <w:rFonts w:ascii="Times New Roman" w:eastAsia="Times New Roman" w:hAnsi="Times New Roman" w:cs="Times New Roman"/>
          <w:color w:val="000000"/>
        </w:rPr>
        <w:fldChar w:fldCharType="separate"/>
      </w:r>
      <w:r w:rsidRPr="00C00F88">
        <w:rPr>
          <w:rFonts w:ascii="Times New Roman" w:eastAsia="Times New Roman" w:hAnsi="Times New Roman" w:cs="Times New Roman"/>
          <w:color w:val="800080"/>
          <w:position w:val="2"/>
          <w:sz w:val="18"/>
          <w:szCs w:val="18"/>
          <w:u w:val="single"/>
        </w:rPr>
        <w:t>[1]</w:t>
      </w:r>
      <w:r w:rsidRPr="00C00F88">
        <w:rPr>
          <w:rFonts w:ascii="Times New Roman" w:eastAsia="Times New Roman" w:hAnsi="Times New Roman" w:cs="Times New Roman"/>
          <w:color w:val="000000"/>
        </w:rPr>
        <w:fldChar w:fldCharType="end"/>
      </w:r>
      <w:bookmarkEnd w:id="9"/>
      <w:r w:rsidRPr="00C00F88">
        <w:rPr>
          <w:rFonts w:ascii="Times New Roman" w:eastAsia="Times New Roman" w:hAnsi="Times New Roman" w:cs="Times New Roman"/>
          <w:color w:val="000000"/>
        </w:rPr>
        <w:t> </w:t>
      </w:r>
      <w:proofErr w:type="spellStart"/>
      <w:r w:rsidRPr="00C00F88">
        <w:rPr>
          <w:rFonts w:ascii="Times New Roman" w:eastAsia="Times New Roman" w:hAnsi="Times New Roman" w:cs="Times New Roman"/>
          <w:i/>
          <w:iCs/>
          <w:color w:val="000000"/>
        </w:rPr>
        <w:t>Saheeh</w:t>
      </w:r>
      <w:proofErr w:type="spellEnd"/>
      <w:r w:rsidRPr="00C00F88">
        <w:rPr>
          <w:rFonts w:ascii="Times New Roman" w:eastAsia="Times New Roman" w:hAnsi="Times New Roman" w:cs="Times New Roman"/>
          <w:i/>
          <w:iCs/>
          <w:color w:val="000000"/>
        </w:rPr>
        <w:t xml:space="preserve"> </w:t>
      </w:r>
      <w:proofErr w:type="spellStart"/>
      <w:r w:rsidRPr="00C00F88">
        <w:rPr>
          <w:rFonts w:ascii="Times New Roman" w:eastAsia="Times New Roman" w:hAnsi="Times New Roman" w:cs="Times New Roman"/>
          <w:i/>
          <w:iCs/>
          <w:color w:val="000000"/>
        </w:rPr>
        <w:t>AlBukhari</w:t>
      </w:r>
      <w:proofErr w:type="spellEnd"/>
    </w:p>
    <w:bookmarkStart w:id="10" w:name="_ftn20638"/>
    <w:p w:rsidR="00C00F88" w:rsidRPr="00C00F88" w:rsidRDefault="00C00F88" w:rsidP="00C00F88">
      <w:pPr>
        <w:shd w:val="clear" w:color="auto" w:fill="E1F4FD"/>
        <w:spacing w:before="90" w:after="90" w:line="240" w:lineRule="auto"/>
        <w:rPr>
          <w:rFonts w:ascii="Times New Roman" w:eastAsia="Times New Roman" w:hAnsi="Times New Roman" w:cs="Times New Roman"/>
          <w:color w:val="000000"/>
        </w:rPr>
      </w:pPr>
      <w:r w:rsidRPr="00C00F88">
        <w:rPr>
          <w:rFonts w:ascii="Times New Roman" w:eastAsia="Times New Roman" w:hAnsi="Times New Roman" w:cs="Times New Roman"/>
          <w:color w:val="000000"/>
        </w:rPr>
        <w:fldChar w:fldCharType="begin"/>
      </w:r>
      <w:r w:rsidRPr="00C00F88">
        <w:rPr>
          <w:rFonts w:ascii="Times New Roman" w:eastAsia="Times New Roman" w:hAnsi="Times New Roman" w:cs="Times New Roman"/>
          <w:color w:val="000000"/>
        </w:rPr>
        <w:instrText xml:space="preserve"> HYPERLINK "http://www.islamreligion.com/articles/10281/" \l "_ftnref20638" \o "Back to the refrence of this footnote" </w:instrText>
      </w:r>
      <w:r w:rsidRPr="00C00F88">
        <w:rPr>
          <w:rFonts w:ascii="Times New Roman" w:eastAsia="Times New Roman" w:hAnsi="Times New Roman" w:cs="Times New Roman"/>
          <w:color w:val="000000"/>
        </w:rPr>
        <w:fldChar w:fldCharType="separate"/>
      </w:r>
      <w:r w:rsidRPr="00C00F88">
        <w:rPr>
          <w:rFonts w:ascii="Times New Roman" w:eastAsia="Times New Roman" w:hAnsi="Times New Roman" w:cs="Times New Roman"/>
          <w:color w:val="800080"/>
          <w:position w:val="2"/>
          <w:sz w:val="18"/>
          <w:szCs w:val="18"/>
          <w:u w:val="single"/>
        </w:rPr>
        <w:t>[2]</w:t>
      </w:r>
      <w:r w:rsidRPr="00C00F88">
        <w:rPr>
          <w:rFonts w:ascii="Times New Roman" w:eastAsia="Times New Roman" w:hAnsi="Times New Roman" w:cs="Times New Roman"/>
          <w:color w:val="000000"/>
        </w:rPr>
        <w:fldChar w:fldCharType="end"/>
      </w:r>
      <w:bookmarkEnd w:id="10"/>
      <w:r w:rsidRPr="00C00F88">
        <w:rPr>
          <w:rFonts w:ascii="Times New Roman" w:eastAsia="Times New Roman" w:hAnsi="Times New Roman" w:cs="Times New Roman"/>
          <w:color w:val="000000"/>
        </w:rPr>
        <w:t> </w:t>
      </w:r>
      <w:proofErr w:type="spellStart"/>
      <w:r w:rsidRPr="00C00F88">
        <w:rPr>
          <w:rFonts w:ascii="Times New Roman" w:eastAsia="Times New Roman" w:hAnsi="Times New Roman" w:cs="Times New Roman"/>
          <w:i/>
          <w:iCs/>
          <w:color w:val="000000"/>
        </w:rPr>
        <w:t>Saheeh</w:t>
      </w:r>
      <w:proofErr w:type="spellEnd"/>
      <w:r w:rsidRPr="00C00F88">
        <w:rPr>
          <w:rFonts w:ascii="Times New Roman" w:eastAsia="Times New Roman" w:hAnsi="Times New Roman" w:cs="Times New Roman"/>
          <w:i/>
          <w:iCs/>
          <w:color w:val="000000"/>
        </w:rPr>
        <w:t xml:space="preserve"> Muslim</w:t>
      </w:r>
    </w:p>
    <w:p w:rsidR="00C00F88" w:rsidRDefault="00C00F88" w:rsidP="00C00F88">
      <w:pPr>
        <w:jc w:val="center"/>
      </w:pPr>
    </w:p>
    <w:sectPr w:rsidR="00C00F8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25C"/>
    <w:rsid w:val="0012625C"/>
    <w:rsid w:val="00B922DC"/>
    <w:rsid w:val="00C00F88"/>
    <w:rsid w:val="00C829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00F8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0F88"/>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C00F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F88"/>
    <w:rPr>
      <w:rFonts w:ascii="Tahoma" w:hAnsi="Tahoma" w:cs="Tahoma"/>
      <w:sz w:val="16"/>
      <w:szCs w:val="16"/>
    </w:rPr>
  </w:style>
  <w:style w:type="paragraph" w:customStyle="1" w:styleId="w-body-text-1">
    <w:name w:val="w-body-text-1"/>
    <w:basedOn w:val="Normal"/>
    <w:rsid w:val="00C00F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C00F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C00F88"/>
  </w:style>
  <w:style w:type="paragraph" w:customStyle="1" w:styleId="w-quran">
    <w:name w:val="w-quran"/>
    <w:basedOn w:val="Normal"/>
    <w:rsid w:val="00C00F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00F88"/>
  </w:style>
  <w:style w:type="character" w:customStyle="1" w:styleId="w-footnote-title">
    <w:name w:val="w-footnote-title"/>
    <w:basedOn w:val="DefaultParagraphFont"/>
    <w:rsid w:val="00C00F88"/>
  </w:style>
  <w:style w:type="paragraph" w:customStyle="1" w:styleId="w-footnote-text">
    <w:name w:val="w-footnote-text"/>
    <w:basedOn w:val="Normal"/>
    <w:rsid w:val="00C00F8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00F8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0F88"/>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C00F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F88"/>
    <w:rPr>
      <w:rFonts w:ascii="Tahoma" w:hAnsi="Tahoma" w:cs="Tahoma"/>
      <w:sz w:val="16"/>
      <w:szCs w:val="16"/>
    </w:rPr>
  </w:style>
  <w:style w:type="paragraph" w:customStyle="1" w:styleId="w-body-text-1">
    <w:name w:val="w-body-text-1"/>
    <w:basedOn w:val="Normal"/>
    <w:rsid w:val="00C00F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C00F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C00F88"/>
  </w:style>
  <w:style w:type="paragraph" w:customStyle="1" w:styleId="w-quran">
    <w:name w:val="w-quran"/>
    <w:basedOn w:val="Normal"/>
    <w:rsid w:val="00C00F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00F88"/>
  </w:style>
  <w:style w:type="character" w:customStyle="1" w:styleId="w-footnote-title">
    <w:name w:val="w-footnote-title"/>
    <w:basedOn w:val="DefaultParagraphFont"/>
    <w:rsid w:val="00C00F88"/>
  </w:style>
  <w:style w:type="paragraph" w:customStyle="1" w:styleId="w-footnote-text">
    <w:name w:val="w-footnote-text"/>
    <w:basedOn w:val="Normal"/>
    <w:rsid w:val="00C00F8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563140">
      <w:bodyDiv w:val="1"/>
      <w:marLeft w:val="0"/>
      <w:marRight w:val="0"/>
      <w:marTop w:val="0"/>
      <w:marBottom w:val="0"/>
      <w:divBdr>
        <w:top w:val="none" w:sz="0" w:space="0" w:color="auto"/>
        <w:left w:val="none" w:sz="0" w:space="0" w:color="auto"/>
        <w:bottom w:val="none" w:sz="0" w:space="0" w:color="auto"/>
        <w:right w:val="none" w:sz="0" w:space="0" w:color="auto"/>
      </w:divBdr>
    </w:div>
    <w:div w:id="1088842919">
      <w:bodyDiv w:val="1"/>
      <w:marLeft w:val="0"/>
      <w:marRight w:val="0"/>
      <w:marTop w:val="0"/>
      <w:marBottom w:val="0"/>
      <w:divBdr>
        <w:top w:val="none" w:sz="0" w:space="0" w:color="auto"/>
        <w:left w:val="none" w:sz="0" w:space="0" w:color="auto"/>
        <w:bottom w:val="none" w:sz="0" w:space="0" w:color="auto"/>
        <w:right w:val="none" w:sz="0" w:space="0" w:color="auto"/>
      </w:divBdr>
      <w:divsChild>
        <w:div w:id="1032918381">
          <w:marLeft w:val="0"/>
          <w:marRight w:val="0"/>
          <w:marTop w:val="0"/>
          <w:marBottom w:val="0"/>
          <w:divBdr>
            <w:top w:val="none" w:sz="0" w:space="0" w:color="auto"/>
            <w:left w:val="none" w:sz="0" w:space="0" w:color="auto"/>
            <w:bottom w:val="none" w:sz="0" w:space="0" w:color="auto"/>
            <w:right w:val="none" w:sz="0" w:space="0" w:color="auto"/>
          </w:divBdr>
        </w:div>
        <w:div w:id="58939406">
          <w:marLeft w:val="0"/>
          <w:marRight w:val="0"/>
          <w:marTop w:val="0"/>
          <w:marBottom w:val="0"/>
          <w:divBdr>
            <w:top w:val="none" w:sz="0" w:space="0" w:color="auto"/>
            <w:left w:val="none" w:sz="0" w:space="0" w:color="auto"/>
            <w:bottom w:val="none" w:sz="0" w:space="0" w:color="auto"/>
            <w:right w:val="none" w:sz="0" w:space="0" w:color="auto"/>
          </w:divBdr>
        </w:div>
      </w:divsChild>
    </w:div>
    <w:div w:id="1394698351">
      <w:bodyDiv w:val="1"/>
      <w:marLeft w:val="0"/>
      <w:marRight w:val="0"/>
      <w:marTop w:val="0"/>
      <w:marBottom w:val="0"/>
      <w:divBdr>
        <w:top w:val="none" w:sz="0" w:space="0" w:color="auto"/>
        <w:left w:val="none" w:sz="0" w:space="0" w:color="auto"/>
        <w:bottom w:val="none" w:sz="0" w:space="0" w:color="auto"/>
        <w:right w:val="none" w:sz="0" w:space="0" w:color="auto"/>
      </w:divBdr>
    </w:div>
    <w:div w:id="1634017072">
      <w:bodyDiv w:val="1"/>
      <w:marLeft w:val="0"/>
      <w:marRight w:val="0"/>
      <w:marTop w:val="0"/>
      <w:marBottom w:val="0"/>
      <w:divBdr>
        <w:top w:val="none" w:sz="0" w:space="0" w:color="auto"/>
        <w:left w:val="none" w:sz="0" w:space="0" w:color="auto"/>
        <w:bottom w:val="none" w:sz="0" w:space="0" w:color="auto"/>
        <w:right w:val="none" w:sz="0" w:space="0" w:color="auto"/>
      </w:divBdr>
      <w:divsChild>
        <w:div w:id="1325549250">
          <w:marLeft w:val="0"/>
          <w:marRight w:val="0"/>
          <w:marTop w:val="0"/>
          <w:marBottom w:val="0"/>
          <w:divBdr>
            <w:top w:val="none" w:sz="0" w:space="0" w:color="auto"/>
            <w:left w:val="none" w:sz="0" w:space="0" w:color="auto"/>
            <w:bottom w:val="none" w:sz="0" w:space="0" w:color="auto"/>
            <w:right w:val="none" w:sz="0" w:space="0" w:color="auto"/>
          </w:divBdr>
        </w:div>
        <w:div w:id="642732993">
          <w:marLeft w:val="0"/>
          <w:marRight w:val="0"/>
          <w:marTop w:val="0"/>
          <w:marBottom w:val="0"/>
          <w:divBdr>
            <w:top w:val="none" w:sz="0" w:space="0" w:color="auto"/>
            <w:left w:val="none" w:sz="0" w:space="0" w:color="auto"/>
            <w:bottom w:val="none" w:sz="0" w:space="0" w:color="auto"/>
            <w:right w:val="none" w:sz="0" w:space="0" w:color="auto"/>
          </w:divBdr>
        </w:div>
        <w:div w:id="10742052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1876</Words>
  <Characters>10698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2014-08-14T09:33:00Z</cp:lastPrinted>
  <dcterms:created xsi:type="dcterms:W3CDTF">2014-08-14T09:33:00Z</dcterms:created>
  <dcterms:modified xsi:type="dcterms:W3CDTF">2014-08-14T09:35:00Z</dcterms:modified>
</cp:coreProperties>
</file>